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4C3B7681" w:rsidR="00EE692E" w:rsidRDefault="00501ABC"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Operation Research</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2D84A44C" w:rsidR="00DA7184" w:rsidRPr="00856519" w:rsidRDefault="00B03EA8" w:rsidP="00EE1135">
      <w:pPr>
        <w:jc w:val="center"/>
        <w:rPr>
          <w:rFonts w:ascii="Times New Roman" w:hAnsi="Times New Roman" w:cs="Times New Roman"/>
          <w:b/>
          <w:sz w:val="32"/>
        </w:rPr>
      </w:pPr>
      <w:r w:rsidRPr="00501ABC">
        <w:rPr>
          <w:rFonts w:ascii="Times New Roman" w:hAnsi="Times New Roman" w:cs="Times New Roman"/>
          <w:b/>
          <w:sz w:val="32"/>
        </w:rPr>
        <w:t>Second</w:t>
      </w:r>
      <w:r>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 </w:t>
      </w:r>
      <w:r w:rsidR="00250B0A">
        <w:rPr>
          <w:rFonts w:ascii="Times New Roman" w:hAnsi="Times New Roman" w:cs="Times New Roman"/>
          <w:b/>
          <w:sz w:val="32"/>
        </w:rPr>
        <w:t>Second</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072546FA" w14:textId="1AC2A4A2" w:rsidR="00856519" w:rsidRPr="00856519" w:rsidRDefault="00324213" w:rsidP="00856519">
      <w:pPr>
        <w:jc w:val="center"/>
        <w:rPr>
          <w:rFonts w:ascii="Times New Roman" w:hAnsi="Times New Roman" w:cs="Times New Roman"/>
          <w:b/>
          <w:sz w:val="32"/>
        </w:rPr>
      </w:pPr>
      <w:proofErr w:type="spellStart"/>
      <w:r>
        <w:rPr>
          <w:rFonts w:ascii="Times New Roman" w:hAnsi="Times New Roman" w:cs="Times New Roman"/>
          <w:b/>
          <w:color w:val="002060"/>
          <w:sz w:val="36"/>
        </w:rPr>
        <w:t>Asst.Lec</w:t>
      </w:r>
      <w:proofErr w:type="spellEnd"/>
      <w:r>
        <w:rPr>
          <w:rFonts w:ascii="Times New Roman" w:hAnsi="Times New Roman" w:cs="Times New Roman"/>
          <w:b/>
          <w:color w:val="002060"/>
          <w:sz w:val="36"/>
        </w:rPr>
        <w:t>. Shirin Jamal</w:t>
      </w: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501ABC">
        <w:rPr>
          <w:rFonts w:ascii="Times New Roman" w:hAnsi="Times New Roman" w:cs="Times New Roman"/>
          <w:b/>
          <w:color w:val="2E74B5" w:themeColor="accent1" w:themeShade="BF"/>
          <w:sz w:val="32"/>
        </w:rPr>
        <w:t>20</w:t>
      </w:r>
      <w:r w:rsidR="003E7301" w:rsidRPr="00501ABC">
        <w:rPr>
          <w:rFonts w:ascii="Times New Roman" w:hAnsi="Times New Roman" w:cs="Times New Roman"/>
          <w:b/>
          <w:color w:val="2E74B5" w:themeColor="accent1" w:themeShade="BF"/>
          <w:sz w:val="32"/>
        </w:rPr>
        <w:t>2</w:t>
      </w:r>
      <w:r w:rsidR="002B102A" w:rsidRPr="00501ABC">
        <w:rPr>
          <w:rFonts w:ascii="Times New Roman" w:hAnsi="Times New Roman" w:cs="Times New Roman"/>
          <w:b/>
          <w:color w:val="2E74B5" w:themeColor="accent1" w:themeShade="BF"/>
          <w:sz w:val="32"/>
        </w:rPr>
        <w:t>2</w:t>
      </w:r>
      <w:r w:rsidR="00EE1135" w:rsidRPr="00501ABC">
        <w:rPr>
          <w:rFonts w:ascii="Times New Roman" w:hAnsi="Times New Roman" w:cs="Times New Roman"/>
          <w:b/>
          <w:color w:val="2E74B5" w:themeColor="accent1" w:themeShade="BF"/>
          <w:sz w:val="32"/>
        </w:rPr>
        <w:t>-202</w:t>
      </w:r>
      <w:r w:rsidR="002B102A" w:rsidRPr="00501ABC">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3D65AE27" w:rsidR="00B8581F" w:rsidRPr="00A33CF9" w:rsidRDefault="00250B0A" w:rsidP="00B8581F">
            <w:pPr>
              <w:jc w:val="both"/>
              <w:rPr>
                <w:rFonts w:ascii="Times New Roman" w:hAnsi="Times New Roman" w:cs="Times New Roman"/>
              </w:rPr>
            </w:pPr>
            <w:r>
              <w:rPr>
                <w:rFonts w:ascii="Times New Roman" w:hAnsi="Times New Roman" w:cs="Times New Roman"/>
              </w:rPr>
              <w:t>Human Resource Management II</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0EFC5EF2" w:rsidR="00B8581F" w:rsidRPr="00A33CF9" w:rsidRDefault="0043300E" w:rsidP="00B8581F">
            <w:pPr>
              <w:jc w:val="both"/>
              <w:rPr>
                <w:rFonts w:ascii="Times New Roman" w:hAnsi="Times New Roman" w:cs="Times New Roman"/>
              </w:rPr>
            </w:pPr>
            <w:r>
              <w:rPr>
                <w:rFonts w:asciiTheme="majorBidi" w:hAnsiTheme="majorBidi" w:cstheme="majorBidi"/>
                <w:b/>
                <w:bCs/>
              </w:rPr>
              <w:t>HA302HI</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5A325B1C" w:rsidR="00B8581F" w:rsidRPr="00A33CF9" w:rsidRDefault="006E4CA1" w:rsidP="00B8581F">
            <w:pPr>
              <w:jc w:val="both"/>
              <w:rPr>
                <w:rFonts w:ascii="Times New Roman" w:hAnsi="Times New Roman" w:cs="Times New Roman"/>
              </w:rPr>
            </w:pPr>
            <w:r>
              <w:rPr>
                <w:rFonts w:ascii="Times New Roman" w:hAnsi="Times New Roman" w:cs="Times New Roman"/>
              </w:rPr>
              <w:t>Full-Time</w:t>
            </w:r>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66D3A739" w:rsidR="00B8581F" w:rsidRPr="00A33CF9" w:rsidRDefault="00501ABC" w:rsidP="00B8581F">
            <w:pPr>
              <w:jc w:val="both"/>
              <w:rPr>
                <w:rFonts w:ascii="Times New Roman" w:hAnsi="Times New Roman" w:cs="Times New Roman"/>
              </w:rPr>
            </w:pPr>
            <w:r>
              <w:rPr>
                <w:rFonts w:ascii="Times New Roman" w:hAnsi="Times New Roman" w:cs="Times New Roman"/>
              </w:rPr>
              <w:t>Administration and Economics/</w:t>
            </w:r>
            <w:r w:rsidR="00324213">
              <w:rPr>
                <w:rFonts w:ascii="Times New Roman" w:hAnsi="Times New Roman" w:cs="Times New Roman"/>
              </w:rPr>
              <w:t>Health and Hospital Administration</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78A4F736" w:rsidR="00B8581F" w:rsidRPr="00A33CF9" w:rsidRDefault="00324213" w:rsidP="007D67C3">
            <w:pPr>
              <w:jc w:val="both"/>
              <w:rPr>
                <w:rFonts w:ascii="Times New Roman" w:hAnsi="Times New Roman" w:cs="Times New Roman"/>
              </w:rPr>
            </w:pPr>
            <w:r>
              <w:rPr>
                <w:rFonts w:ascii="Jacques Francois Shadow" w:eastAsia="Jacques Francois Shadow" w:hAnsi="Jacques Francois Shadow" w:cs="Jacques Francois Shadow"/>
              </w:rPr>
              <w:t>Shirin.jamal@lfu.edu.krd</w:t>
            </w:r>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54E4C5B7" w:rsidR="00B8581F" w:rsidRPr="00A33CF9" w:rsidRDefault="00501ABC" w:rsidP="00B8581F">
            <w:pPr>
              <w:jc w:val="both"/>
              <w:rPr>
                <w:rFonts w:ascii="Times New Roman" w:hAnsi="Times New Roman" w:cs="Times New Roman"/>
              </w:rPr>
            </w:pPr>
            <w:r>
              <w:rPr>
                <w:rFonts w:ascii="Times New Roman" w:hAnsi="Times New Roman" w:cs="Times New Roman"/>
              </w:rPr>
              <w:t>3 Hours</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C967B73" w:rsidR="00B8581F" w:rsidRPr="00A33CF9" w:rsidRDefault="00501ABC" w:rsidP="00B8581F">
            <w:pPr>
              <w:jc w:val="both"/>
              <w:rPr>
                <w:rFonts w:ascii="Times New Roman" w:hAnsi="Times New Roman" w:cs="Times New Roman"/>
              </w:rPr>
            </w:pPr>
            <w:r>
              <w:rPr>
                <w:rFonts w:ascii="Times New Roman" w:hAnsi="Times New Roman" w:cs="Times New Roman"/>
              </w:rPr>
              <w:t xml:space="preserve">Wednesdays 10:00-2:00 </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7475009F" w:rsidR="006E7A9C" w:rsidRPr="00A33CF9" w:rsidRDefault="006E4CA1" w:rsidP="006E7A9C">
            <w:pPr>
              <w:jc w:val="both"/>
              <w:rPr>
                <w:rFonts w:ascii="Times New Roman" w:hAnsi="Times New Roman" w:cs="Times New Roman"/>
              </w:rPr>
            </w:pPr>
            <w:r w:rsidRPr="006E4CA1">
              <w:rPr>
                <w:rFonts w:ascii="Times New Roman" w:hAnsi="Times New Roman" w:cs="Times New Roman"/>
              </w:rPr>
              <w:t>https://staff.lfu.edu.krd/faculty/shirin.jamal</w:t>
            </w: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5C5A8F8F" w:rsidR="006E7A9C" w:rsidRPr="00E4471D" w:rsidRDefault="006E4CA1" w:rsidP="006E7A9C">
            <w:pPr>
              <w:jc w:val="both"/>
              <w:rPr>
                <w:rFonts w:ascii="Times New Roman" w:hAnsi="Times New Roman" w:cs="Times New Roman"/>
              </w:rPr>
            </w:pPr>
            <w:proofErr w:type="spellStart"/>
            <w:r>
              <w:rPr>
                <w:rFonts w:ascii="Times New Roman" w:hAnsi="Times New Roman" w:cs="Times New Roman"/>
              </w:rPr>
              <w:t>Asst.</w:t>
            </w:r>
            <w:r w:rsidR="0037796D">
              <w:rPr>
                <w:rFonts w:ascii="Times New Roman" w:hAnsi="Times New Roman" w:cs="Times New Roman"/>
              </w:rPr>
              <w:t>Lecturer</w:t>
            </w:r>
            <w:proofErr w:type="spellEnd"/>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30EC9A3C" w:rsidR="006E7A9C" w:rsidRPr="0037796D" w:rsidRDefault="00250B0A" w:rsidP="0037796D">
            <w:pPr>
              <w:jc w:val="both"/>
              <w:rPr>
                <w:rFonts w:ascii="Times New Roman" w:eastAsia="Times New Roman" w:hAnsi="Times New Roman" w:cs="Times New Roman"/>
              </w:rPr>
            </w:pPr>
            <w:r>
              <w:rPr>
                <w:rFonts w:ascii="Times New Roman" w:eastAsia="Times New Roman" w:hAnsi="Times New Roman" w:cs="Times New Roman"/>
              </w:rPr>
              <w:t>Job Appraisal,  Job Training, Job interview, teamwork</w:t>
            </w:r>
          </w:p>
        </w:tc>
      </w:tr>
      <w:tr w:rsidR="006E7A9C" w14:paraId="48DD86CD" w14:textId="77777777" w:rsidTr="00A51CF4">
        <w:trPr>
          <w:trHeight w:val="99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3C75072E" w14:textId="5B1B156F" w:rsidR="0043300E" w:rsidRPr="0043300E" w:rsidRDefault="006E7A9C" w:rsidP="0043300E">
            <w:pPr>
              <w:pStyle w:val="NormalWeb"/>
              <w:shd w:val="clear" w:color="auto" w:fill="FFFFFF"/>
              <w:spacing w:before="120" w:beforeAutospacing="0" w:after="360" w:afterAutospacing="0" w:line="401" w:lineRule="atLeast"/>
              <w:rPr>
                <w:rFonts w:asciiTheme="majorBidi" w:hAnsiTheme="majorBidi" w:cstheme="majorBidi"/>
                <w:color w:val="666666"/>
                <w:sz w:val="22"/>
                <w:szCs w:val="22"/>
              </w:rPr>
            </w:pPr>
            <w:r w:rsidRPr="00D633F6">
              <w:rPr>
                <w:b/>
              </w:rPr>
              <w:t>Course Overview:</w:t>
            </w:r>
            <w:r w:rsidR="0037796D">
              <w:t xml:space="preserve"> </w:t>
            </w:r>
            <w:r w:rsidR="0043300E">
              <w:rPr>
                <w:rFonts w:ascii="Arial" w:hAnsi="Arial" w:cs="Arial"/>
                <w:color w:val="666666"/>
                <w:sz w:val="27"/>
                <w:szCs w:val="27"/>
              </w:rPr>
              <w:t xml:space="preserve"> </w:t>
            </w:r>
            <w:r w:rsidR="0043300E" w:rsidRPr="0043300E">
              <w:rPr>
                <w:rFonts w:asciiTheme="majorBidi" w:hAnsiTheme="majorBidi" w:cstheme="majorBidi"/>
                <w:color w:val="666666"/>
                <w:sz w:val="22"/>
                <w:szCs w:val="22"/>
              </w:rPr>
              <w:t xml:space="preserve">The role of HRM practices is to manage the people within a workplace to achieve the organization's mission and reinforce </w:t>
            </w:r>
            <w:r w:rsidR="0043300E" w:rsidRPr="0043300E">
              <w:rPr>
                <w:rFonts w:asciiTheme="majorBidi" w:hAnsiTheme="majorBidi" w:cstheme="majorBidi"/>
                <w:color w:val="666666"/>
                <w:sz w:val="22"/>
                <w:szCs w:val="22"/>
                <w:u w:val="single"/>
              </w:rPr>
              <w:t>the </w:t>
            </w:r>
            <w:hyperlink r:id="rId8" w:history="1">
              <w:r w:rsidR="0043300E" w:rsidRPr="0043300E">
                <w:rPr>
                  <w:rStyle w:val="Hyperlink"/>
                  <w:rFonts w:asciiTheme="majorBidi" w:hAnsiTheme="majorBidi" w:cstheme="majorBidi"/>
                  <w:color w:val="000000" w:themeColor="text1"/>
                  <w:sz w:val="22"/>
                  <w:szCs w:val="22"/>
                </w:rPr>
                <w:t>culture</w:t>
              </w:r>
            </w:hyperlink>
            <w:r w:rsidR="0043300E" w:rsidRPr="0043300E">
              <w:rPr>
                <w:rFonts w:asciiTheme="majorBidi" w:hAnsiTheme="majorBidi" w:cstheme="majorBidi"/>
                <w:color w:val="000000" w:themeColor="text1"/>
                <w:sz w:val="22"/>
                <w:szCs w:val="22"/>
                <w:u w:val="single"/>
              </w:rPr>
              <w:t>.</w:t>
            </w:r>
            <w:r w:rsidR="0043300E" w:rsidRPr="0043300E">
              <w:rPr>
                <w:rFonts w:asciiTheme="majorBidi" w:hAnsiTheme="majorBidi" w:cstheme="majorBidi"/>
                <w:color w:val="666666"/>
                <w:sz w:val="22"/>
                <w:szCs w:val="22"/>
              </w:rPr>
              <w:t xml:space="preserve"> When done effectively, HR managers can help recruit new professionals who have the skills necessary to further the company's goals as well as aid with the training and development of current employees to meet objectives.</w:t>
            </w:r>
          </w:p>
          <w:p w14:paraId="70A148CC" w14:textId="77777777" w:rsidR="0043300E" w:rsidRPr="0043300E" w:rsidRDefault="0043300E" w:rsidP="0043300E">
            <w:pPr>
              <w:pStyle w:val="NormalWeb"/>
              <w:shd w:val="clear" w:color="auto" w:fill="FFFFFF"/>
              <w:spacing w:before="360" w:beforeAutospacing="0" w:after="360" w:afterAutospacing="0" w:line="401" w:lineRule="atLeast"/>
              <w:rPr>
                <w:rFonts w:asciiTheme="majorBidi" w:hAnsiTheme="majorBidi" w:cstheme="majorBidi"/>
                <w:color w:val="666666"/>
                <w:sz w:val="22"/>
                <w:szCs w:val="22"/>
              </w:rPr>
            </w:pPr>
            <w:r w:rsidRPr="0043300E">
              <w:rPr>
                <w:rFonts w:asciiTheme="majorBidi" w:hAnsiTheme="majorBidi" w:cstheme="majorBidi"/>
                <w:color w:val="666666"/>
                <w:sz w:val="22"/>
                <w:szCs w:val="22"/>
              </w:rPr>
              <w:t>A company is only as good as its employees, making HRM a crucial part of maintaining or improving the health of the business. Additionally, HR managers can monitor the state of the job market to help the organization stay competitive. This could include making sure compensation and benefits are fair, events are planned to keep employees from burning out and job roles are adapted based on the market.</w:t>
            </w:r>
          </w:p>
          <w:p w14:paraId="566EC7E1" w14:textId="7672B92F" w:rsidR="00324213" w:rsidRPr="00F818B7" w:rsidRDefault="00324213" w:rsidP="00324213">
            <w:pPr>
              <w:numPr>
                <w:ilvl w:val="0"/>
                <w:numId w:val="45"/>
              </w:numPr>
              <w:shd w:val="clear" w:color="auto" w:fill="FFFFFF"/>
              <w:spacing w:before="96" w:line="360" w:lineRule="atLeast"/>
              <w:ind w:left="0"/>
              <w:textAlignment w:val="baseline"/>
              <w:rPr>
                <w:rFonts w:ascii="Times New Roman" w:eastAsia="Times New Roman" w:hAnsi="Times New Roman" w:cs="Times New Roman"/>
                <w:sz w:val="24"/>
                <w:szCs w:val="24"/>
              </w:rPr>
            </w:pPr>
          </w:p>
          <w:p w14:paraId="661DF1AA" w14:textId="0E6BF957" w:rsidR="006E7A9C" w:rsidRPr="00E4471D" w:rsidRDefault="006E7A9C" w:rsidP="006E7A9C">
            <w:pPr>
              <w:jc w:val="both"/>
              <w:rPr>
                <w:rFonts w:ascii="Times New Roman" w:hAnsi="Times New Roman" w:cs="Times New Roman"/>
                <w:b/>
              </w:rPr>
            </w:pPr>
          </w:p>
          <w:p w14:paraId="2C8FC84F" w14:textId="6226549D" w:rsidR="003E7301" w:rsidRPr="00BF760D" w:rsidRDefault="006E7A9C" w:rsidP="003E7301">
            <w:pPr>
              <w:jc w:val="both"/>
              <w:rPr>
                <w:rFonts w:asciiTheme="minorBidi" w:hAnsiTheme="minorBidi"/>
                <w:color w:val="000000" w:themeColor="text1"/>
                <w:sz w:val="24"/>
                <w:szCs w:val="24"/>
              </w:rPr>
            </w:pPr>
            <w:r>
              <w:rPr>
                <w:rFonts w:ascii="Times New Roman" w:hAnsi="Times New Roman" w:cs="Times New Roman"/>
              </w:rPr>
              <w:t xml:space="preserve">    </w:t>
            </w:r>
          </w:p>
          <w:p w14:paraId="64526AF1" w14:textId="30EC55E9" w:rsidR="006E7A9C" w:rsidRPr="00BF760D" w:rsidRDefault="006E7A9C" w:rsidP="006E7A9C">
            <w:pPr>
              <w:jc w:val="both"/>
              <w:rPr>
                <w:rFonts w:asciiTheme="minorBidi" w:hAnsiTheme="minorBidi"/>
                <w:color w:val="000000" w:themeColor="text1"/>
                <w:sz w:val="24"/>
                <w:szCs w:val="24"/>
              </w:rPr>
            </w:pPr>
          </w:p>
        </w:tc>
      </w:tr>
    </w:tbl>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548"/>
        <w:gridCol w:w="9810"/>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7CA84638" w14:textId="479EE789" w:rsidR="0043300E" w:rsidRPr="0043300E" w:rsidRDefault="0043300E" w:rsidP="0043300E">
            <w:pPr>
              <w:pStyle w:val="NormalWeb"/>
              <w:shd w:val="clear" w:color="auto" w:fill="FFFFFF"/>
              <w:spacing w:before="0" w:beforeAutospacing="0" w:after="0" w:afterAutospacing="0"/>
              <w:jc w:val="both"/>
              <w:textAlignment w:val="baseline"/>
              <w:rPr>
                <w:rFonts w:asciiTheme="majorBidi" w:hAnsiTheme="majorBidi" w:cstheme="majorBidi"/>
                <w:color w:val="4B4B4B"/>
                <w:spacing w:val="-1"/>
                <w:sz w:val="22"/>
                <w:szCs w:val="22"/>
              </w:rPr>
            </w:pPr>
            <w:r>
              <w:rPr>
                <w:rFonts w:asciiTheme="majorBidi" w:hAnsiTheme="majorBidi" w:cstheme="majorBidi"/>
                <w:color w:val="4B4B4B"/>
                <w:spacing w:val="-1"/>
                <w:sz w:val="22"/>
                <w:szCs w:val="22"/>
              </w:rPr>
              <w:t xml:space="preserve">      </w:t>
            </w:r>
            <w:r w:rsidRPr="0043300E">
              <w:rPr>
                <w:rFonts w:asciiTheme="majorBidi" w:hAnsiTheme="majorBidi" w:cstheme="majorBidi"/>
                <w:color w:val="4B4B4B"/>
                <w:spacing w:val="-1"/>
                <w:sz w:val="22"/>
                <w:szCs w:val="22"/>
              </w:rPr>
              <w:t xml:space="preserve">Human Resources </w:t>
            </w:r>
            <w:r w:rsidRPr="0043300E">
              <w:rPr>
                <w:rFonts w:asciiTheme="majorBidi" w:hAnsiTheme="majorBidi" w:cstheme="majorBidi"/>
                <w:color w:val="4B4B4B"/>
                <w:spacing w:val="-1"/>
                <w:sz w:val="22"/>
                <w:szCs w:val="22"/>
              </w:rPr>
              <w:t>Management</w:t>
            </w:r>
            <w:r w:rsidRPr="0043300E">
              <w:rPr>
                <w:rFonts w:asciiTheme="majorBidi" w:hAnsiTheme="majorBidi" w:cstheme="majorBidi"/>
                <w:color w:val="4B4B4B"/>
                <w:spacing w:val="-1"/>
                <w:sz w:val="22"/>
                <w:szCs w:val="22"/>
              </w:rPr>
              <w:t xml:space="preserve"> has the crucial role of managing learning and development in an organization. Its scope covers re-skilling and upskilling the workforce on all types of behaviors as well as skills, as well as the assessment of the gaps that exist from a learning level perspective. Human Resources also needs to work closely with the various departments, functions, geographies, and the business or leadership teams to be able to better identify which skills can have a positive impact on business growth.</w:t>
            </w:r>
          </w:p>
          <w:p w14:paraId="5E9ACE6C" w14:textId="77777777" w:rsidR="0043300E" w:rsidRPr="0043300E" w:rsidRDefault="0043300E" w:rsidP="0043300E">
            <w:pPr>
              <w:pStyle w:val="NormalWeb"/>
              <w:shd w:val="clear" w:color="auto" w:fill="FFFFFF"/>
              <w:spacing w:before="0" w:beforeAutospacing="0" w:after="0" w:afterAutospacing="0"/>
              <w:jc w:val="both"/>
              <w:textAlignment w:val="baseline"/>
              <w:rPr>
                <w:rFonts w:asciiTheme="majorBidi" w:hAnsiTheme="majorBidi" w:cstheme="majorBidi"/>
                <w:color w:val="4B4B4B"/>
                <w:spacing w:val="-1"/>
                <w:sz w:val="22"/>
                <w:szCs w:val="22"/>
              </w:rPr>
            </w:pPr>
            <w:r w:rsidRPr="0043300E">
              <w:rPr>
                <w:rFonts w:asciiTheme="majorBidi" w:hAnsiTheme="majorBidi" w:cstheme="majorBidi"/>
                <w:color w:val="4B4B4B"/>
                <w:spacing w:val="-1"/>
                <w:sz w:val="22"/>
                <w:szCs w:val="22"/>
              </w:rPr>
              <w:t> </w:t>
            </w:r>
          </w:p>
          <w:p w14:paraId="73EDFDA4" w14:textId="77777777" w:rsidR="0043300E" w:rsidRPr="0043300E" w:rsidRDefault="0043300E" w:rsidP="0043300E">
            <w:pPr>
              <w:pStyle w:val="NormalWeb"/>
              <w:shd w:val="clear" w:color="auto" w:fill="FFFFFF"/>
              <w:spacing w:before="0" w:beforeAutospacing="0" w:after="0" w:afterAutospacing="0"/>
              <w:jc w:val="both"/>
              <w:textAlignment w:val="baseline"/>
              <w:rPr>
                <w:rFonts w:asciiTheme="majorBidi" w:hAnsiTheme="majorBidi" w:cstheme="majorBidi"/>
                <w:color w:val="4B4B4B"/>
                <w:spacing w:val="-1"/>
                <w:sz w:val="22"/>
                <w:szCs w:val="22"/>
              </w:rPr>
            </w:pPr>
            <w:r w:rsidRPr="0043300E">
              <w:rPr>
                <w:rFonts w:asciiTheme="majorBidi" w:hAnsiTheme="majorBidi" w:cstheme="majorBidi"/>
                <w:spacing w:val="-1"/>
                <w:sz w:val="22"/>
                <w:szCs w:val="22"/>
              </w:rPr>
              <w:t>The </w:t>
            </w:r>
            <w:hyperlink r:id="rId9" w:history="1">
              <w:r w:rsidRPr="0043300E">
                <w:rPr>
                  <w:rStyle w:val="Hyperlink"/>
                  <w:rFonts w:asciiTheme="majorBidi" w:hAnsiTheme="majorBidi" w:cstheme="majorBidi"/>
                  <w:color w:val="auto"/>
                  <w:spacing w:val="-1"/>
                  <w:sz w:val="22"/>
                  <w:szCs w:val="22"/>
                  <w:u w:val="none"/>
                  <w:bdr w:val="none" w:sz="0" w:space="0" w:color="auto" w:frame="1"/>
                </w:rPr>
                <w:t>talent development</w:t>
              </w:r>
            </w:hyperlink>
            <w:r w:rsidRPr="0043300E">
              <w:rPr>
                <w:rFonts w:asciiTheme="majorBidi" w:hAnsiTheme="majorBidi" w:cstheme="majorBidi"/>
                <w:color w:val="4B4B4B"/>
                <w:spacing w:val="-1"/>
                <w:sz w:val="22"/>
                <w:szCs w:val="22"/>
              </w:rPr>
              <w:t> segment which is a specific area that focuses on grooming identified high-potential employees is an extension of this scope. Even Leadership Development which is now a separate area in itself has emerged from this discipline, wherein the focus is to design and implement interventions that are needed for leaders.</w:t>
            </w:r>
          </w:p>
          <w:p w14:paraId="5E86E7D8" w14:textId="03EB3FA3" w:rsidR="00E4471D" w:rsidRPr="000E1467" w:rsidRDefault="00E4471D" w:rsidP="0043300E">
            <w:pPr>
              <w:spacing w:line="276" w:lineRule="auto"/>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321C73B4"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F818B7">
              <w:rPr>
                <w:rFonts w:ascii="Times New Roman" w:hAnsi="Times New Roman" w:cs="Times New Roman"/>
                <w:b/>
              </w:rPr>
              <w:t xml:space="preserve"> Core Course</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6343EE89" w14:textId="0CEE76C2" w:rsidR="00B91B20" w:rsidRPr="00A10FC0" w:rsidRDefault="00B91B20" w:rsidP="00324213">
            <w:pPr>
              <w:jc w:val="both"/>
              <w:rPr>
                <w:rFonts w:ascii="Times New Roman" w:hAnsi="Times New Roman" w:cs="Times New Roman"/>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r w:rsidR="00F818B7" w:rsidRPr="00F818B7">
              <w:rPr>
                <w:rFonts w:ascii="Cambria" w:eastAsia="Cambria" w:hAnsi="Cambria" w:cs="Arial"/>
              </w:rPr>
              <w:t xml:space="preserve"> </w:t>
            </w:r>
            <w:r w:rsidR="0043300E" w:rsidRPr="003538A5">
              <w:t xml:space="preserve">The module will be delivered to the students </w:t>
            </w:r>
            <w:r w:rsidR="00E965D7" w:rsidRPr="003538A5">
              <w:t>using</w:t>
            </w:r>
            <w:r w:rsidR="0043300E">
              <w:t xml:space="preserve"> </w:t>
            </w:r>
            <w:r w:rsidR="0043300E" w:rsidRPr="003538A5">
              <w:t xml:space="preserve">modern technology, case </w:t>
            </w:r>
            <w:r w:rsidR="0043300E">
              <w:t>studies</w:t>
            </w:r>
            <w:r w:rsidR="0043300E" w:rsidRPr="003538A5">
              <w:t>, reading material, flipped classroom, video</w:t>
            </w:r>
            <w:r w:rsidR="0043300E">
              <w:t>,</w:t>
            </w:r>
            <w:r w:rsidR="0043300E" w:rsidRPr="003538A5">
              <w:t xml:space="preserve"> and case analysis. The student-centered approach will be applied. The strategies to be implemented to target students learning </w:t>
            </w:r>
            <w:r w:rsidR="0043300E">
              <w:t>outcomes</w:t>
            </w:r>
            <w:r w:rsidR="0043300E" w:rsidRPr="003538A5">
              <w:t>.</w:t>
            </w: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7C04759E" w14:textId="4775E4BF" w:rsidR="003E7301" w:rsidRPr="004147C8" w:rsidRDefault="00C942F5" w:rsidP="003E7301">
            <w:pPr>
              <w:jc w:val="both"/>
              <w:rPr>
                <w:rFonts w:ascii="Times New Roman" w:hAnsi="Times New Roman" w:cs="Times New Roman"/>
              </w:rPr>
            </w:pPr>
            <w:r w:rsidRPr="00C942F5">
              <w:rPr>
                <w:rFonts w:ascii="Times New Roman" w:hAnsi="Times New Roman" w:cs="Times New Roman"/>
              </w:rPr>
              <w:t xml:space="preserve">Students will </w:t>
            </w:r>
            <w:r w:rsidRPr="00C942F5">
              <w:rPr>
                <w:rFonts w:ascii="Times New Roman" w:hAnsi="Times New Roman" w:cs="Times New Roman"/>
              </w:rPr>
              <w:t>gain a</w:t>
            </w:r>
            <w:r w:rsidRPr="00C942F5">
              <w:rPr>
                <w:rFonts w:ascii="Times New Roman" w:hAnsi="Times New Roman" w:cs="Times New Roman"/>
              </w:rPr>
              <w:t xml:space="preserve"> great understanding of employees' performances, </w:t>
            </w:r>
            <w:r w:rsidR="00811836">
              <w:rPr>
                <w:rFonts w:ascii="Times New Roman" w:hAnsi="Times New Roman" w:cs="Times New Roman"/>
              </w:rPr>
              <w:t xml:space="preserve">and </w:t>
            </w:r>
            <w:r w:rsidRPr="00C942F5">
              <w:rPr>
                <w:rFonts w:ascii="Times New Roman" w:hAnsi="Times New Roman" w:cs="Times New Roman"/>
              </w:rPr>
              <w:t>better</w:t>
            </w:r>
            <w:r>
              <w:rPr>
                <w:rFonts w:ascii="Times New Roman" w:hAnsi="Times New Roman" w:cs="Times New Roman"/>
              </w:rPr>
              <w:t xml:space="preserve"> </w:t>
            </w:r>
            <w:r w:rsidRPr="00C942F5">
              <w:rPr>
                <w:rFonts w:ascii="Times New Roman" w:hAnsi="Times New Roman" w:cs="Times New Roman"/>
              </w:rPr>
              <w:t>handle tasks such as whom to delegate extra responsibilities to, whom to promote, and, yes, whom you should cut loose. The key to effectively using this tool is gaining a solid grasp of the entire performance appraisal process</w:t>
            </w:r>
            <w:r>
              <w:rPr>
                <w:rFonts w:ascii="Times New Roman" w:hAnsi="Times New Roman" w:cs="Times New Roman"/>
              </w:rPr>
              <w:t xml:space="preserve">. </w:t>
            </w:r>
            <w:r w:rsidRPr="00C942F5">
              <w:rPr>
                <w:rFonts w:ascii="Times New Roman" w:hAnsi="Times New Roman" w:cs="Times New Roman"/>
              </w:rPr>
              <w:t xml:space="preserve">They also learn the importance of </w:t>
            </w:r>
            <w:r w:rsidR="00811836">
              <w:rPr>
                <w:rFonts w:ascii="Times New Roman" w:hAnsi="Times New Roman" w:cs="Times New Roman"/>
              </w:rPr>
              <w:t>vocational</w:t>
            </w:r>
            <w:r w:rsidRPr="00C942F5">
              <w:rPr>
                <w:rFonts w:ascii="Times New Roman" w:hAnsi="Times New Roman" w:cs="Times New Roman"/>
              </w:rPr>
              <w:t xml:space="preserve"> and its types</w:t>
            </w:r>
            <w:r w:rsidR="00811836">
              <w:rPr>
                <w:rFonts w:ascii="Times New Roman" w:hAnsi="Times New Roman" w:cs="Times New Roman"/>
              </w:rPr>
              <w:t>.</w:t>
            </w:r>
          </w:p>
          <w:p w14:paraId="4221A369" w14:textId="221D6F1C" w:rsidR="003376A9" w:rsidRPr="004147C8" w:rsidRDefault="003376A9" w:rsidP="005D1EF7">
            <w:pPr>
              <w:pStyle w:val="ListParagraph"/>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79C38FDF" w14:textId="1F503A51" w:rsidR="00F818B7" w:rsidRDefault="00F818B7" w:rsidP="00811836">
            <w:pPr>
              <w:ind w:left="185"/>
              <w:rPr>
                <w:b/>
              </w:rPr>
            </w:pPr>
            <w:r>
              <w:t>Course Reading List and References:</w:t>
            </w:r>
            <w:r w:rsidR="00811836" w:rsidRPr="00A2309E">
              <w:rPr>
                <w:b/>
              </w:rPr>
              <w:t xml:space="preserve"> </w:t>
            </w:r>
          </w:p>
          <w:p w14:paraId="17406576" w14:textId="49362679" w:rsidR="00811836" w:rsidRPr="00DB7B90" w:rsidRDefault="00811836" w:rsidP="00811836">
            <w:pPr>
              <w:pStyle w:val="NoSpacing"/>
              <w:numPr>
                <w:ilvl w:val="0"/>
                <w:numId w:val="53"/>
              </w:numPr>
            </w:pPr>
            <w:hyperlink r:id="rId10" w:history="1">
              <w:r w:rsidRPr="00B24E0A">
                <w:rPr>
                  <w:rStyle w:val="Hyperlink"/>
                </w:rPr>
                <w:t>https://www.amazon.com/Understanding-Health-Insurance-Billing-Reimbursement/dp/1337554227</w:t>
              </w:r>
            </w:hyperlink>
          </w:p>
          <w:p w14:paraId="7C3DF37F" w14:textId="63B29CEE" w:rsidR="00811836" w:rsidRPr="00811836" w:rsidRDefault="00811836" w:rsidP="00811836">
            <w:pPr>
              <w:pStyle w:val="ListParagraph"/>
              <w:numPr>
                <w:ilvl w:val="0"/>
                <w:numId w:val="53"/>
              </w:numPr>
              <w:rPr>
                <w:color w:val="0070C0"/>
              </w:rPr>
            </w:pPr>
            <w:r w:rsidRPr="00811836">
              <w:rPr>
                <w:color w:val="0070C0"/>
              </w:rPr>
              <w:t>https://www.abebooks.com/servlet/BookDetailsPL?bi=31311094393&amp;searchurl=an%3Dgreen%2Bmichelle%26sortby%3D100%26tn%3Dunderstanding%2Bhealth%2Binsurance&amp;cm_sp=snippet-_-srp1-_-title1</w:t>
            </w:r>
          </w:p>
          <w:p w14:paraId="06CAAA14" w14:textId="77777777" w:rsidR="004147C8" w:rsidRPr="00811836" w:rsidRDefault="004147C8" w:rsidP="00F818B7">
            <w:pPr>
              <w:pStyle w:val="ListParagraph"/>
              <w:jc w:val="both"/>
              <w:rPr>
                <w:rFonts w:ascii="Times New Roman" w:hAnsi="Times New Roman" w:cs="Times New Roman"/>
                <w:color w:val="0070C0"/>
              </w:rPr>
            </w:pPr>
          </w:p>
          <w:p w14:paraId="28A33E8D" w14:textId="48096805" w:rsidR="009C2A88" w:rsidRPr="00F818B7" w:rsidRDefault="009C2A88" w:rsidP="00F818B7">
            <w:pPr>
              <w:pBdr>
                <w:top w:val="nil"/>
                <w:left w:val="nil"/>
                <w:bottom w:val="nil"/>
                <w:right w:val="nil"/>
                <w:between w:val="nil"/>
              </w:pBdr>
              <w:jc w:val="both"/>
              <w:rPr>
                <w:rFonts w:ascii="Times New Roman" w:hAnsi="Times New Roman" w:cs="Times New Roman"/>
              </w:rPr>
            </w:pPr>
            <w:r w:rsidRPr="00F818B7">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323D14F2" w14:textId="0A2403F6" w:rsidR="00024F89" w:rsidRPr="005D1EF7" w:rsidRDefault="00C702F8" w:rsidP="005D1EF7">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lastRenderedPageBreak/>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14:paraId="2C89150D" w14:textId="77777777" w:rsidTr="00C702F8">
        <w:trPr>
          <w:trHeight w:val="585"/>
        </w:trPr>
        <w:tc>
          <w:tcPr>
            <w:tcW w:w="1416" w:type="dxa"/>
            <w:vAlign w:val="center"/>
          </w:tcPr>
          <w:p w14:paraId="6E14939D"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F867D7" w:rsidRDefault="00B02677"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22B8ABBE" w:rsidR="00C702F8" w:rsidRDefault="005D1EF7" w:rsidP="00C702F8">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5FEE841" w14:textId="77777777" w:rsidR="005D1EF7" w:rsidRPr="005D1EF7" w:rsidRDefault="005D1EF7" w:rsidP="005D1EF7">
            <w:pPr>
              <w:tabs>
                <w:tab w:val="left" w:pos="921"/>
              </w:tabs>
              <w:rPr>
                <w:rFonts w:ascii="Times New Roman" w:hAnsi="Times New Roman" w:cs="Times New Roman"/>
              </w:rPr>
            </w:pPr>
          </w:p>
          <w:p w14:paraId="6436FCB2" w14:textId="1CFC50E6" w:rsidR="00C702F8" w:rsidRDefault="00811836" w:rsidP="005D1EF7">
            <w:pPr>
              <w:tabs>
                <w:tab w:val="left" w:pos="921"/>
              </w:tabs>
              <w:rPr>
                <w:rFonts w:ascii="Times New Roman" w:hAnsi="Times New Roman" w:cs="Times New Roman"/>
              </w:rPr>
            </w:pPr>
            <w:r w:rsidRPr="00DB7B90">
              <w:rPr>
                <w:rFonts w:ascii="Calibri" w:hAnsi="Calibri" w:cs="Calibri"/>
                <w:sz w:val="20"/>
                <w:szCs w:val="20"/>
                <w:lang w:val="en"/>
              </w:rPr>
              <w:t>An overview of the subject, and the Chapter view</w:t>
            </w:r>
          </w:p>
        </w:tc>
      </w:tr>
      <w:tr w:rsidR="0091368E" w14:paraId="342174FE" w14:textId="77777777" w:rsidTr="00C702F8">
        <w:trPr>
          <w:trHeight w:val="585"/>
        </w:trPr>
        <w:tc>
          <w:tcPr>
            <w:tcW w:w="1416" w:type="dxa"/>
            <w:vAlign w:val="center"/>
          </w:tcPr>
          <w:p w14:paraId="21F96C24"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79AA03A"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21A1546B"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4238E404" w:rsidR="0091368E" w:rsidRDefault="00811836" w:rsidP="00B352FA">
            <w:pPr>
              <w:tabs>
                <w:tab w:val="left" w:pos="921"/>
              </w:tabs>
              <w:rPr>
                <w:rFonts w:ascii="Times New Roman" w:hAnsi="Times New Roman" w:cs="Times New Roman"/>
              </w:rPr>
            </w:pPr>
            <w:r w:rsidRPr="00A2309E">
              <w:rPr>
                <w:rFonts w:asciiTheme="majorBidi" w:hAnsiTheme="majorBidi" w:cstheme="majorBidi"/>
              </w:rPr>
              <w:t>Overview of the training process</w:t>
            </w:r>
            <w:r>
              <w:rPr>
                <w:rFonts w:asciiTheme="majorBidi" w:hAnsiTheme="majorBidi" w:cstheme="majorBidi"/>
              </w:rPr>
              <w:t xml:space="preserve">, </w:t>
            </w:r>
            <w:r w:rsidRPr="00A2309E">
              <w:rPr>
                <w:rFonts w:asciiTheme="majorBidi" w:hAnsiTheme="majorBidi" w:cstheme="majorBidi"/>
              </w:rPr>
              <w:t xml:space="preserve">Importance of </w:t>
            </w:r>
            <w:r>
              <w:rPr>
                <w:rFonts w:asciiTheme="majorBidi" w:hAnsiTheme="majorBidi" w:cstheme="majorBidi"/>
              </w:rPr>
              <w:t>Training</w:t>
            </w:r>
            <w:r w:rsidRPr="00A2309E">
              <w:rPr>
                <w:rFonts w:asciiTheme="majorBidi" w:hAnsiTheme="majorBidi" w:cstheme="majorBidi"/>
              </w:rPr>
              <w:t xml:space="preserve"> Process</w:t>
            </w:r>
          </w:p>
        </w:tc>
      </w:tr>
      <w:tr w:rsidR="0091368E" w14:paraId="1F721FA3" w14:textId="77777777" w:rsidTr="00C702F8">
        <w:trPr>
          <w:trHeight w:val="585"/>
        </w:trPr>
        <w:tc>
          <w:tcPr>
            <w:tcW w:w="1416" w:type="dxa"/>
            <w:vAlign w:val="center"/>
          </w:tcPr>
          <w:p w14:paraId="0291FFE1"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83F7932"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45304FC8"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406C6A13" w:rsidR="0091368E" w:rsidRPr="00B352FA" w:rsidRDefault="00811836" w:rsidP="00811836">
            <w:pPr>
              <w:tabs>
                <w:tab w:val="left" w:pos="921"/>
              </w:tabs>
              <w:rPr>
                <w:rFonts w:ascii="Times New Roman" w:hAnsi="Times New Roman" w:cs="Times New Roman"/>
                <w:bCs/>
              </w:rPr>
            </w:pPr>
            <w:r w:rsidRPr="00A2309E">
              <w:rPr>
                <w:rFonts w:asciiTheme="majorBidi" w:hAnsiTheme="majorBidi" w:cstheme="majorBidi"/>
              </w:rPr>
              <w:t>Identifying Training Needs</w:t>
            </w:r>
            <w:r>
              <w:rPr>
                <w:rFonts w:asciiTheme="majorBidi" w:hAnsiTheme="majorBidi" w:cstheme="majorBidi"/>
              </w:rPr>
              <w:t xml:space="preserve">, </w:t>
            </w:r>
            <w:r w:rsidRPr="00A2309E">
              <w:rPr>
                <w:rFonts w:asciiTheme="majorBidi" w:hAnsiTheme="majorBidi" w:cstheme="majorBidi"/>
              </w:rPr>
              <w:t xml:space="preserve">Training and </w:t>
            </w:r>
            <w:r>
              <w:rPr>
                <w:rFonts w:asciiTheme="majorBidi" w:hAnsiTheme="majorBidi" w:cstheme="majorBidi"/>
              </w:rPr>
              <w:t>Development</w:t>
            </w:r>
            <w:r w:rsidRPr="00A2309E">
              <w:rPr>
                <w:rFonts w:asciiTheme="majorBidi" w:hAnsiTheme="majorBidi" w:cstheme="majorBidi"/>
              </w:rPr>
              <w:t xml:space="preserve"> Process</w:t>
            </w:r>
          </w:p>
        </w:tc>
      </w:tr>
      <w:tr w:rsidR="0091368E" w14:paraId="013CCABA" w14:textId="77777777" w:rsidTr="00C702F8">
        <w:trPr>
          <w:trHeight w:val="584"/>
        </w:trPr>
        <w:tc>
          <w:tcPr>
            <w:tcW w:w="1416" w:type="dxa"/>
            <w:vAlign w:val="center"/>
          </w:tcPr>
          <w:p w14:paraId="783485EE" w14:textId="77777777" w:rsidR="0091368E" w:rsidRDefault="0091368E" w:rsidP="0091368E">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0A548459" w:rsidR="0091368E" w:rsidRDefault="00F818B7" w:rsidP="0091368E">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69718D5C" w:rsidR="0091368E" w:rsidRDefault="005D1EF7" w:rsidP="0091368E">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7368297" w14:textId="273C6F29" w:rsidR="0091368E" w:rsidRPr="0064522A" w:rsidRDefault="00811836" w:rsidP="00811836">
            <w:pPr>
              <w:tabs>
                <w:tab w:val="left" w:pos="921"/>
              </w:tabs>
              <w:rPr>
                <w:rFonts w:ascii="Times New Roman" w:hAnsi="Times New Roman" w:cs="Times New Roman"/>
              </w:rPr>
            </w:pPr>
            <w:r>
              <w:rPr>
                <w:rFonts w:asciiTheme="majorBidi" w:hAnsiTheme="majorBidi" w:cstheme="majorBidi"/>
              </w:rPr>
              <w:t>Group presentation</w:t>
            </w:r>
          </w:p>
        </w:tc>
      </w:tr>
    </w:tbl>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64522A" w14:paraId="7C1133BF" w14:textId="77777777" w:rsidTr="00024F89">
        <w:trPr>
          <w:trHeight w:val="632"/>
        </w:trPr>
        <w:tc>
          <w:tcPr>
            <w:tcW w:w="1423" w:type="dxa"/>
            <w:vAlign w:val="center"/>
          </w:tcPr>
          <w:p w14:paraId="48286415"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506D4CDC"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4448FD3B"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286E523" w14:textId="76458E29" w:rsidR="0064522A" w:rsidRPr="0064522A" w:rsidRDefault="00811836" w:rsidP="00811836">
            <w:pPr>
              <w:tabs>
                <w:tab w:val="left" w:pos="921"/>
              </w:tabs>
              <w:rPr>
                <w:b/>
              </w:rPr>
            </w:pPr>
            <w:r w:rsidRPr="00A2309E">
              <w:rPr>
                <w:rFonts w:asciiTheme="majorBidi" w:hAnsiTheme="majorBidi" w:cstheme="majorBidi"/>
              </w:rPr>
              <w:t>Types of Training</w:t>
            </w:r>
            <w:r>
              <w:rPr>
                <w:rFonts w:asciiTheme="majorBidi" w:hAnsiTheme="majorBidi" w:cstheme="majorBidi"/>
              </w:rPr>
              <w:t xml:space="preserve">, </w:t>
            </w:r>
            <w:r w:rsidRPr="00A2309E">
              <w:rPr>
                <w:rFonts w:asciiTheme="majorBidi" w:hAnsiTheme="majorBidi" w:cstheme="majorBidi"/>
              </w:rPr>
              <w:t>Methods of training</w:t>
            </w:r>
          </w:p>
        </w:tc>
      </w:tr>
      <w:tr w:rsidR="0064522A" w14:paraId="2EF397E5" w14:textId="77777777" w:rsidTr="00024F89">
        <w:trPr>
          <w:trHeight w:val="632"/>
        </w:trPr>
        <w:tc>
          <w:tcPr>
            <w:tcW w:w="1423" w:type="dxa"/>
            <w:vAlign w:val="center"/>
          </w:tcPr>
          <w:p w14:paraId="3AFB23E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53E3F673"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F278F1C"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D3B1725" w14:textId="1114C8AC" w:rsidR="0064522A" w:rsidRDefault="00811836" w:rsidP="00811836">
            <w:pPr>
              <w:tabs>
                <w:tab w:val="left" w:pos="921"/>
              </w:tabs>
              <w:rPr>
                <w:rFonts w:ascii="Times New Roman" w:hAnsi="Times New Roman" w:cs="Times New Roman"/>
              </w:rPr>
            </w:pPr>
            <w:r w:rsidRPr="0035441B">
              <w:rPr>
                <w:rFonts w:asciiTheme="majorBidi" w:hAnsiTheme="majorBidi" w:cstheme="majorBidi"/>
              </w:rPr>
              <w:t>What is the interview Process?</w:t>
            </w:r>
          </w:p>
        </w:tc>
      </w:tr>
      <w:tr w:rsidR="0064522A" w14:paraId="5FDAF916" w14:textId="77777777" w:rsidTr="0064522A">
        <w:trPr>
          <w:trHeight w:val="632"/>
        </w:trPr>
        <w:tc>
          <w:tcPr>
            <w:tcW w:w="1423" w:type="dxa"/>
            <w:vAlign w:val="center"/>
          </w:tcPr>
          <w:p w14:paraId="52170189"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21965CE4" w:rsidR="0064522A" w:rsidRDefault="00F818B7" w:rsidP="0064522A">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BA9F45E"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000BCD98" w14:textId="39CD3C66" w:rsidR="0064522A" w:rsidRDefault="00811836" w:rsidP="00811836">
            <w:pPr>
              <w:tabs>
                <w:tab w:val="left" w:pos="921"/>
              </w:tabs>
              <w:rPr>
                <w:rFonts w:ascii="Times New Roman" w:hAnsi="Times New Roman" w:cs="Times New Roman"/>
              </w:rPr>
            </w:pPr>
            <w:r w:rsidRPr="0035441B">
              <w:rPr>
                <w:rFonts w:asciiTheme="majorBidi" w:hAnsiTheme="majorBidi" w:cstheme="majorBidi"/>
              </w:rPr>
              <w:t>The Interview Process</w:t>
            </w:r>
            <w:r>
              <w:rPr>
                <w:rFonts w:asciiTheme="majorBidi" w:hAnsiTheme="majorBidi" w:cstheme="majorBidi"/>
              </w:rPr>
              <w:t xml:space="preserve">, </w:t>
            </w:r>
            <w:r w:rsidRPr="0035441B">
              <w:rPr>
                <w:rFonts w:asciiTheme="majorBidi" w:hAnsiTheme="majorBidi" w:cstheme="majorBidi"/>
              </w:rPr>
              <w:t>Interview Formats</w:t>
            </w:r>
            <w:r>
              <w:rPr>
                <w:rFonts w:asciiTheme="majorBidi" w:hAnsiTheme="majorBidi" w:cstheme="majorBidi"/>
              </w:rPr>
              <w:t>,</w:t>
            </w:r>
          </w:p>
        </w:tc>
      </w:tr>
      <w:tr w:rsidR="0064522A" w14:paraId="5E4C88DA" w14:textId="77777777" w:rsidTr="0064522A">
        <w:trPr>
          <w:trHeight w:val="632"/>
        </w:trPr>
        <w:tc>
          <w:tcPr>
            <w:tcW w:w="1423" w:type="dxa"/>
            <w:vAlign w:val="center"/>
          </w:tcPr>
          <w:p w14:paraId="6E92BC06"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77240BF3"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7210BA20"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CB09B8F" w14:textId="13AAFECA" w:rsidR="0064522A" w:rsidRPr="00811836" w:rsidRDefault="00811836" w:rsidP="00811836">
            <w:pPr>
              <w:tabs>
                <w:tab w:val="left" w:pos="921"/>
              </w:tabs>
              <w:rPr>
                <w:rFonts w:ascii="Times New Roman" w:hAnsi="Times New Roman" w:cs="Times New Roman"/>
                <w:b/>
                <w:bCs/>
              </w:rPr>
            </w:pPr>
            <w:r w:rsidRPr="00811836">
              <w:rPr>
                <w:rFonts w:asciiTheme="majorBidi" w:hAnsiTheme="majorBidi" w:cstheme="majorBidi"/>
                <w:b/>
                <w:bCs/>
              </w:rPr>
              <w:t>Midterm exam</w:t>
            </w:r>
          </w:p>
        </w:tc>
      </w:tr>
      <w:tr w:rsidR="0064522A" w14:paraId="15FF496B" w14:textId="77777777" w:rsidTr="0064522A">
        <w:trPr>
          <w:trHeight w:val="632"/>
        </w:trPr>
        <w:tc>
          <w:tcPr>
            <w:tcW w:w="1423" w:type="dxa"/>
            <w:vAlign w:val="center"/>
          </w:tcPr>
          <w:p w14:paraId="392AED1C"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2E45E4EA" w:rsidR="0064522A" w:rsidRPr="003539C9" w:rsidRDefault="00F818B7" w:rsidP="0064522A">
            <w:pPr>
              <w:tabs>
                <w:tab w:val="left" w:pos="921"/>
              </w:tabs>
              <w:jc w:val="center"/>
            </w:pPr>
            <w:r>
              <w:rPr>
                <w:rFonts w:ascii="Times New Roman" w:hAnsi="Times New Roman" w:cs="Times New Roman"/>
              </w:rPr>
              <w:t>Week 9</w:t>
            </w:r>
          </w:p>
        </w:tc>
        <w:tc>
          <w:tcPr>
            <w:tcW w:w="853" w:type="dxa"/>
            <w:vAlign w:val="center"/>
          </w:tcPr>
          <w:p w14:paraId="5E85B7D4" w14:textId="06C140C2"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4AEA34FA" w14:textId="6DAC6927" w:rsidR="0064522A" w:rsidRPr="0064522A" w:rsidRDefault="00811836" w:rsidP="00811836">
            <w:pPr>
              <w:tabs>
                <w:tab w:val="left" w:pos="921"/>
              </w:tabs>
              <w:rPr>
                <w:rFonts w:ascii="Times New Roman" w:hAnsi="Times New Roman" w:cs="Times New Roman"/>
              </w:rPr>
            </w:pPr>
            <w:r w:rsidRPr="0035441B">
              <w:rPr>
                <w:rFonts w:asciiTheme="majorBidi" w:hAnsiTheme="majorBidi" w:cstheme="majorBidi"/>
              </w:rPr>
              <w:t>Types of Interviews</w:t>
            </w:r>
          </w:p>
        </w:tc>
      </w:tr>
      <w:tr w:rsidR="0064522A" w14:paraId="0C5FEA34" w14:textId="77777777" w:rsidTr="0064522A">
        <w:trPr>
          <w:trHeight w:val="632"/>
        </w:trPr>
        <w:tc>
          <w:tcPr>
            <w:tcW w:w="1423" w:type="dxa"/>
            <w:vAlign w:val="center"/>
          </w:tcPr>
          <w:p w14:paraId="7DB0453D"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26A596CC"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3EDE11F1"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18D14B3" w14:textId="0B19E9DB" w:rsidR="0064522A" w:rsidRPr="004550CA" w:rsidRDefault="00811836" w:rsidP="00811836">
            <w:pPr>
              <w:tabs>
                <w:tab w:val="left" w:pos="921"/>
              </w:tabs>
            </w:pPr>
            <w:r w:rsidRPr="0035441B">
              <w:rPr>
                <w:rFonts w:asciiTheme="majorBidi" w:hAnsiTheme="majorBidi" w:cstheme="majorBidi"/>
              </w:rPr>
              <w:t xml:space="preserve">Example of a </w:t>
            </w:r>
            <w:r>
              <w:rPr>
                <w:rFonts w:asciiTheme="majorBidi" w:hAnsiTheme="majorBidi" w:cstheme="majorBidi"/>
              </w:rPr>
              <w:t>Conceptual</w:t>
            </w:r>
            <w:r w:rsidRPr="0035441B">
              <w:rPr>
                <w:rFonts w:asciiTheme="majorBidi" w:hAnsiTheme="majorBidi" w:cstheme="majorBidi"/>
              </w:rPr>
              <w:t xml:space="preserve"> Question Structure</w:t>
            </w:r>
          </w:p>
        </w:tc>
      </w:tr>
      <w:tr w:rsidR="0064522A" w14:paraId="3067B7DB" w14:textId="77777777" w:rsidTr="0064522A">
        <w:trPr>
          <w:trHeight w:val="632"/>
        </w:trPr>
        <w:tc>
          <w:tcPr>
            <w:tcW w:w="1423" w:type="dxa"/>
            <w:vAlign w:val="center"/>
          </w:tcPr>
          <w:p w14:paraId="56A871D4" w14:textId="77777777" w:rsidR="0064522A" w:rsidRDefault="0064522A" w:rsidP="0064522A">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996D2DF" w:rsidR="0064522A" w:rsidRDefault="00F818B7" w:rsidP="0064522A">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68631E9E" w:rsidR="0064522A" w:rsidRDefault="005D1EF7" w:rsidP="0064522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1666619" w14:textId="608F62BF" w:rsidR="0064522A" w:rsidRDefault="00811836" w:rsidP="00811836">
            <w:pPr>
              <w:tabs>
                <w:tab w:val="left" w:pos="921"/>
              </w:tabs>
            </w:pPr>
            <w:r>
              <w:rPr>
                <w:rFonts w:asciiTheme="majorBidi" w:hAnsiTheme="majorBidi" w:cstheme="majorBidi"/>
              </w:rPr>
              <w:t>Group presentation</w:t>
            </w:r>
          </w:p>
        </w:tc>
      </w:tr>
      <w:tr w:rsidR="00B352FA" w14:paraId="1695DE59" w14:textId="77777777" w:rsidTr="0064522A">
        <w:trPr>
          <w:trHeight w:val="632"/>
        </w:trPr>
        <w:tc>
          <w:tcPr>
            <w:tcW w:w="1423" w:type="dxa"/>
            <w:vAlign w:val="center"/>
          </w:tcPr>
          <w:p w14:paraId="1605202E"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6A2488C8"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3D9A8BF5"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69AAAC4" w14:textId="4A7151FF" w:rsidR="00B352FA" w:rsidRDefault="00811836" w:rsidP="00811836">
            <w:pPr>
              <w:tabs>
                <w:tab w:val="left" w:pos="921"/>
              </w:tabs>
            </w:pPr>
            <w:bookmarkStart w:id="0" w:name="_Hlk123551490"/>
            <w:r>
              <w:rPr>
                <w:rFonts w:asciiTheme="majorBidi" w:hAnsiTheme="majorBidi" w:cstheme="majorBidi"/>
              </w:rPr>
              <w:t xml:space="preserve">How to write curriculum </w:t>
            </w:r>
            <w:r>
              <w:rPr>
                <w:rFonts w:asciiTheme="majorBidi" w:hAnsiTheme="majorBidi" w:cstheme="majorBidi"/>
              </w:rPr>
              <w:t>vitae</w:t>
            </w:r>
            <w:r>
              <w:rPr>
                <w:rFonts w:asciiTheme="majorBidi" w:hAnsiTheme="majorBidi" w:cstheme="majorBidi"/>
              </w:rPr>
              <w:t xml:space="preserve"> (CV)</w:t>
            </w:r>
            <w:bookmarkEnd w:id="0"/>
          </w:p>
        </w:tc>
      </w:tr>
      <w:tr w:rsidR="00B352FA" w14:paraId="060D5906" w14:textId="77777777" w:rsidTr="0064522A">
        <w:trPr>
          <w:trHeight w:val="632"/>
        </w:trPr>
        <w:tc>
          <w:tcPr>
            <w:tcW w:w="1423" w:type="dxa"/>
            <w:vAlign w:val="center"/>
          </w:tcPr>
          <w:p w14:paraId="0E7FB834"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16A03D58"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6CF819CE"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6D05795A" w14:textId="673B3371" w:rsidR="00B352FA" w:rsidRDefault="00811836" w:rsidP="00B352FA">
            <w:pPr>
              <w:tabs>
                <w:tab w:val="left" w:pos="921"/>
              </w:tabs>
              <w:rPr>
                <w:rFonts w:ascii="Times New Roman" w:hAnsi="Times New Roman" w:cs="Times New Roman"/>
              </w:rPr>
            </w:pPr>
            <w:r>
              <w:rPr>
                <w:rFonts w:asciiTheme="majorBidi" w:hAnsiTheme="majorBidi" w:cstheme="majorBidi"/>
              </w:rPr>
              <w:t>An interview case study</w:t>
            </w:r>
          </w:p>
        </w:tc>
      </w:tr>
      <w:tr w:rsidR="00B352FA" w14:paraId="49CC413C" w14:textId="77777777" w:rsidTr="0064522A">
        <w:trPr>
          <w:trHeight w:val="632"/>
        </w:trPr>
        <w:tc>
          <w:tcPr>
            <w:tcW w:w="1423" w:type="dxa"/>
            <w:vAlign w:val="center"/>
          </w:tcPr>
          <w:p w14:paraId="491D013D"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1C5E26E6"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0502F1F2" w:rsidR="00B352FA" w:rsidRDefault="005D1EF7" w:rsidP="00B352FA">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2496D73F" w14:textId="5D8B4F65" w:rsidR="00B352FA" w:rsidRDefault="00811836" w:rsidP="00B352FA">
            <w:pPr>
              <w:tabs>
                <w:tab w:val="left" w:pos="921"/>
              </w:tabs>
              <w:rPr>
                <w:rFonts w:ascii="Times New Roman" w:hAnsi="Times New Roman" w:cs="Times New Roman"/>
              </w:rPr>
            </w:pPr>
            <w:r>
              <w:rPr>
                <w:rFonts w:asciiTheme="majorBidi" w:hAnsiTheme="majorBidi" w:cstheme="majorBidi"/>
              </w:rPr>
              <w:t>Semester review</w:t>
            </w:r>
          </w:p>
        </w:tc>
      </w:tr>
      <w:tr w:rsidR="00B352FA" w14:paraId="05677CED" w14:textId="77777777" w:rsidTr="0091368E">
        <w:trPr>
          <w:trHeight w:val="632"/>
        </w:trPr>
        <w:tc>
          <w:tcPr>
            <w:tcW w:w="1423" w:type="dxa"/>
            <w:vAlign w:val="center"/>
          </w:tcPr>
          <w:p w14:paraId="3BEF8139" w14:textId="77777777" w:rsidR="00B352FA" w:rsidRDefault="00B352FA" w:rsidP="00B352FA">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2C45BB02" w:rsidR="00B352FA" w:rsidRDefault="00F818B7" w:rsidP="00B352FA">
            <w:pPr>
              <w:tabs>
                <w:tab w:val="left" w:pos="921"/>
              </w:tabs>
              <w:jc w:val="center"/>
              <w:rPr>
                <w:rFonts w:ascii="Times New Roman" w:hAnsi="Times New Roman" w:cs="Times New Roman"/>
              </w:rPr>
            </w:pPr>
            <w:r>
              <w:rPr>
                <w:rFonts w:ascii="Times New Roman" w:hAnsi="Times New Roman" w:cs="Times New Roman"/>
              </w:rPr>
              <w:t>Week 1</w:t>
            </w:r>
            <w:r w:rsidR="005D1EF7">
              <w:rPr>
                <w:rFonts w:ascii="Times New Roman" w:hAnsi="Times New Roman" w:cs="Times New Roman"/>
              </w:rPr>
              <w:t>5</w:t>
            </w:r>
          </w:p>
        </w:tc>
        <w:tc>
          <w:tcPr>
            <w:tcW w:w="7452" w:type="dxa"/>
            <w:gridSpan w:val="2"/>
            <w:vAlign w:val="center"/>
          </w:tcPr>
          <w:p w14:paraId="40C5F57C" w14:textId="2916D5A9" w:rsidR="00B352FA" w:rsidRPr="00E965D7" w:rsidRDefault="00B352FA" w:rsidP="00B352FA">
            <w:pPr>
              <w:tabs>
                <w:tab w:val="left" w:pos="921"/>
              </w:tabs>
              <w:jc w:val="center"/>
              <w:rPr>
                <w:rFonts w:ascii="Times New Roman" w:hAnsi="Times New Roman" w:cs="Times New Roman"/>
                <w:b/>
                <w:bCs/>
                <w:sz w:val="24"/>
                <w:szCs w:val="24"/>
              </w:rPr>
            </w:pPr>
            <w:r w:rsidRPr="00E965D7">
              <w:rPr>
                <w:rFonts w:ascii="Times New Roman" w:hAnsi="Times New Roman" w:cs="Times New Roman"/>
                <w:b/>
                <w:bCs/>
                <w:sz w:val="24"/>
                <w:szCs w:val="24"/>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lastRenderedPageBreak/>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54F81F4F" w14:textId="250C39E0" w:rsidR="0086307F" w:rsidRDefault="00E965D7" w:rsidP="00E965D7">
            <w:pPr>
              <w:pStyle w:val="ListParagraph"/>
              <w:numPr>
                <w:ilvl w:val="0"/>
                <w:numId w:val="54"/>
              </w:numPr>
              <w:jc w:val="both"/>
              <w:rPr>
                <w:rFonts w:ascii="Times New Roman" w:hAnsi="Times New Roman" w:cs="Times New Roman"/>
                <w:b/>
              </w:rPr>
            </w:pPr>
            <w:r>
              <w:rPr>
                <w:rFonts w:ascii="Times New Roman" w:hAnsi="Times New Roman" w:cs="Times New Roman"/>
                <w:b/>
              </w:rPr>
              <w:t>Description and definitions</w:t>
            </w:r>
          </w:p>
          <w:p w14:paraId="031920B6" w14:textId="77777777" w:rsidR="00E965D7" w:rsidRDefault="00E965D7" w:rsidP="00E965D7">
            <w:pPr>
              <w:pStyle w:val="ListParagraph"/>
              <w:numPr>
                <w:ilvl w:val="0"/>
                <w:numId w:val="54"/>
              </w:numPr>
              <w:jc w:val="both"/>
              <w:rPr>
                <w:rFonts w:ascii="Times New Roman" w:hAnsi="Times New Roman" w:cs="Times New Roman"/>
                <w:b/>
              </w:rPr>
            </w:pPr>
            <w:r>
              <w:rPr>
                <w:rFonts w:ascii="Times New Roman" w:hAnsi="Times New Roman" w:cs="Times New Roman"/>
                <w:b/>
              </w:rPr>
              <w:t>Listing and examples</w:t>
            </w:r>
          </w:p>
          <w:p w14:paraId="5422151A" w14:textId="77777777" w:rsidR="00E965D7" w:rsidRDefault="00E965D7" w:rsidP="00E965D7">
            <w:pPr>
              <w:pStyle w:val="ListParagraph"/>
              <w:numPr>
                <w:ilvl w:val="0"/>
                <w:numId w:val="54"/>
              </w:numPr>
              <w:jc w:val="both"/>
              <w:rPr>
                <w:rFonts w:ascii="Times New Roman" w:hAnsi="Times New Roman" w:cs="Times New Roman"/>
                <w:b/>
              </w:rPr>
            </w:pPr>
            <w:r>
              <w:rPr>
                <w:rFonts w:ascii="Times New Roman" w:hAnsi="Times New Roman" w:cs="Times New Roman"/>
                <w:b/>
              </w:rPr>
              <w:t>Giving own opinion</w:t>
            </w:r>
          </w:p>
          <w:p w14:paraId="275B21C5" w14:textId="6388EB1C" w:rsidR="00E965D7" w:rsidRPr="00EE1135" w:rsidRDefault="00E965D7" w:rsidP="00E965D7">
            <w:pPr>
              <w:pStyle w:val="ListParagraph"/>
              <w:numPr>
                <w:ilvl w:val="0"/>
                <w:numId w:val="54"/>
              </w:numPr>
              <w:jc w:val="both"/>
              <w:rPr>
                <w:rFonts w:ascii="Times New Roman" w:hAnsi="Times New Roman" w:cs="Times New Roman"/>
                <w:b/>
              </w:rPr>
            </w:pPr>
            <w:r>
              <w:rPr>
                <w:rFonts w:ascii="Times New Roman" w:hAnsi="Times New Roman" w:cs="Times New Roman"/>
                <w:b/>
              </w:rPr>
              <w:t>Writ about</w:t>
            </w: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4AEEB5D7" w:rsidR="001317A9" w:rsidRPr="003902CB" w:rsidRDefault="003902CB" w:rsidP="003902CB">
            <w:pPr>
              <w:pStyle w:val="ListParagraph"/>
              <w:numPr>
                <w:ilvl w:val="0"/>
                <w:numId w:val="43"/>
              </w:numPr>
              <w:jc w:val="both"/>
              <w:rPr>
                <w:rFonts w:ascii="Times New Roman" w:hAnsi="Times New Roman" w:cs="Times New Roman"/>
                <w:bCs/>
              </w:rPr>
            </w:pPr>
            <w:r w:rsidRPr="003902CB">
              <w:rPr>
                <w:rFonts w:ascii="Times New Roman" w:hAnsi="Times New Roman" w:cs="Times New Roman"/>
                <w:bCs/>
              </w:rPr>
              <w:t>There will be many activities going on throughout the course period in order to ensure and guarantee the learning outcomes. Therefore, students are expected to pay full attention and participate in all classroom activities in order to maximize their learning and understanding.</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3D607A07"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393624D4" w14:textId="77777777" w:rsidR="003902CB" w:rsidRPr="003B31E8" w:rsidRDefault="003902CB" w:rsidP="003902CB">
            <w:pPr>
              <w:pStyle w:val="ListParagraph"/>
              <w:numPr>
                <w:ilvl w:val="0"/>
                <w:numId w:val="42"/>
              </w:numPr>
              <w:jc w:val="both"/>
              <w:rPr>
                <w:rFonts w:ascii="Times New Roman" w:hAnsi="Times New Roman" w:cs="Times New Roman"/>
                <w:bCs/>
              </w:rPr>
            </w:pPr>
            <w:r w:rsidRPr="003B31E8">
              <w:rPr>
                <w:rFonts w:ascii="Times New Roman" w:hAnsi="Times New Roman" w:cs="Times New Roman"/>
                <w:bCs/>
              </w:rPr>
              <w:t>Time spent in learning is never wasted, however, make sure that you make it enjoyable.</w:t>
            </w:r>
          </w:p>
          <w:p w14:paraId="54F51DFD" w14:textId="6D2F9B06" w:rsidR="001317A9" w:rsidRPr="00D633F6" w:rsidRDefault="003902CB" w:rsidP="003902CB">
            <w:pPr>
              <w:pStyle w:val="Default"/>
              <w:numPr>
                <w:ilvl w:val="0"/>
                <w:numId w:val="42"/>
              </w:numPr>
              <w:rPr>
                <w:rFonts w:ascii="Times New Roman" w:hAnsi="Times New Roman" w:cs="Times New Roman"/>
                <w:b/>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tc>
      </w:tr>
    </w:tbl>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1"/>
      <w:footerReference w:type="default" r:id="rId12"/>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C27A" w14:textId="77777777" w:rsidR="000E3993" w:rsidRDefault="000E3993" w:rsidP="00FA1355">
      <w:pPr>
        <w:spacing w:after="0" w:line="240" w:lineRule="auto"/>
      </w:pPr>
      <w:r>
        <w:separator/>
      </w:r>
    </w:p>
  </w:endnote>
  <w:endnote w:type="continuationSeparator" w:id="0">
    <w:p w14:paraId="1170148C" w14:textId="77777777" w:rsidR="000E3993" w:rsidRDefault="000E3993"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32E77894" w:rsidR="00FA1355" w:rsidRDefault="00324213" w:rsidP="003E7301">
              <w:pPr>
                <w:pStyle w:val="Header"/>
                <w:jc w:val="right"/>
                <w:rPr>
                  <w:caps/>
                  <w:color w:val="000000" w:themeColor="text1"/>
                </w:rPr>
              </w:pPr>
              <w:r>
                <w:rPr>
                  <w:caps/>
                  <w:color w:val="000000" w:themeColor="text1"/>
                  <w:sz w:val="18"/>
                </w:rPr>
                <w:t>Shirin jamal</w:t>
              </w:r>
              <w:r w:rsidR="00B02677">
                <w:rPr>
                  <w:caps/>
                  <w:color w:val="000000" w:themeColor="text1"/>
                  <w:sz w:val="18"/>
                </w:rPr>
                <w:t>\</w:t>
              </w:r>
              <w:r>
                <w:rPr>
                  <w:caps/>
                  <w:color w:val="000000" w:themeColor="text1"/>
                  <w:sz w:val="18"/>
                </w:rPr>
                <w:t>Asst.</w:t>
              </w:r>
              <w:r w:rsidR="0037796D">
                <w:rPr>
                  <w:caps/>
                  <w:color w:val="000000" w:themeColor="text1"/>
                  <w:sz w:val="18"/>
                </w:rPr>
                <w:t>Lecturer</w:t>
              </w:r>
              <w:r w:rsidR="00B02677">
                <w:rPr>
                  <w:caps/>
                  <w:color w:val="000000" w:themeColor="text1"/>
                  <w:sz w:val="18"/>
                </w:rPr>
                <w:t>\</w:t>
              </w:r>
              <w:r>
                <w:rPr>
                  <w:caps/>
                  <w:color w:val="000000" w:themeColor="text1"/>
                  <w:sz w:val="18"/>
                </w:rPr>
                <w:t xml:space="preserve">Business And Management </w:t>
              </w:r>
              <w:r w:rsidR="00B02677">
                <w:rPr>
                  <w:caps/>
                  <w:color w:val="000000" w:themeColor="text1"/>
                  <w:sz w:val="18"/>
                </w:rPr>
                <w:t>\</w:t>
              </w:r>
              <w:r w:rsidR="0037796D">
                <w:rPr>
                  <w:caps/>
                  <w:color w:val="000000" w:themeColor="text1"/>
                  <w:sz w:val="18"/>
                </w:rPr>
                <w:t>administration &amp; economics</w:t>
              </w:r>
              <w:r w:rsidR="00B02677">
                <w:rPr>
                  <w:caps/>
                  <w:color w:val="000000" w:themeColor="text1"/>
                  <w:sz w:val="18"/>
                </w:rPr>
                <w:t>\lfu\2022-2023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8A83" w14:textId="77777777" w:rsidR="000E3993" w:rsidRDefault="000E3993" w:rsidP="00FA1355">
      <w:pPr>
        <w:spacing w:after="0" w:line="240" w:lineRule="auto"/>
      </w:pPr>
      <w:r>
        <w:separator/>
      </w:r>
    </w:p>
  </w:footnote>
  <w:footnote w:type="continuationSeparator" w:id="0">
    <w:p w14:paraId="21BB252E" w14:textId="77777777" w:rsidR="000E3993" w:rsidRDefault="000E3993"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00A77B5B" w:rsidR="00A7129E" w:rsidRDefault="00E47015" w:rsidP="00324213">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324213">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 and Economics</w:t>
                    </w:r>
                  </w:p>
                  <w:p w14:paraId="2D681EF8" w14:textId="3433FC3F" w:rsidR="00E47015" w:rsidRPr="008440BE" w:rsidRDefault="00E47015" w:rsidP="00324213">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616126"/>
    <w:multiLevelType w:val="multilevel"/>
    <w:tmpl w:val="9018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885FBE"/>
    <w:multiLevelType w:val="hybridMultilevel"/>
    <w:tmpl w:val="7F0C64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132D"/>
    <w:multiLevelType w:val="hybridMultilevel"/>
    <w:tmpl w:val="CD98F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4D1A22"/>
    <w:multiLevelType w:val="hybridMultilevel"/>
    <w:tmpl w:val="B900D16E"/>
    <w:lvl w:ilvl="0" w:tplc="A9E41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2AB10E04"/>
    <w:multiLevelType w:val="hybridMultilevel"/>
    <w:tmpl w:val="DE0607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4"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98E1E84"/>
    <w:multiLevelType w:val="hybridMultilevel"/>
    <w:tmpl w:val="AADC4620"/>
    <w:lvl w:ilvl="0" w:tplc="04090001">
      <w:start w:val="1"/>
      <w:numFmt w:val="bullet"/>
      <w:lvlText w:val=""/>
      <w:lvlJc w:val="left"/>
      <w:pPr>
        <w:ind w:left="497" w:hanging="360"/>
      </w:pPr>
      <w:rPr>
        <w:rFonts w:ascii="Symbol" w:hAnsi="Symbol" w:hint="default"/>
      </w:rPr>
    </w:lvl>
    <w:lvl w:ilvl="1" w:tplc="04090003">
      <w:start w:val="1"/>
      <w:numFmt w:val="bullet"/>
      <w:lvlText w:val="o"/>
      <w:lvlJc w:val="left"/>
      <w:pPr>
        <w:ind w:left="1217" w:hanging="360"/>
      </w:pPr>
      <w:rPr>
        <w:rFonts w:ascii="Courier New" w:hAnsi="Courier New" w:cs="Courier New" w:hint="default"/>
      </w:rPr>
    </w:lvl>
    <w:lvl w:ilvl="2" w:tplc="04090005">
      <w:start w:val="1"/>
      <w:numFmt w:val="bullet"/>
      <w:lvlText w:val=""/>
      <w:lvlJc w:val="left"/>
      <w:pPr>
        <w:ind w:left="1937" w:hanging="360"/>
      </w:pPr>
      <w:rPr>
        <w:rFonts w:ascii="Wingdings" w:hAnsi="Wingdings" w:hint="default"/>
      </w:rPr>
    </w:lvl>
    <w:lvl w:ilvl="3" w:tplc="04090001">
      <w:start w:val="1"/>
      <w:numFmt w:val="bullet"/>
      <w:lvlText w:val=""/>
      <w:lvlJc w:val="left"/>
      <w:pPr>
        <w:ind w:left="2657" w:hanging="360"/>
      </w:pPr>
      <w:rPr>
        <w:rFonts w:ascii="Symbol" w:hAnsi="Symbol" w:hint="default"/>
      </w:rPr>
    </w:lvl>
    <w:lvl w:ilvl="4" w:tplc="04090003">
      <w:start w:val="1"/>
      <w:numFmt w:val="bullet"/>
      <w:lvlText w:val="o"/>
      <w:lvlJc w:val="left"/>
      <w:pPr>
        <w:ind w:left="3377" w:hanging="360"/>
      </w:pPr>
      <w:rPr>
        <w:rFonts w:ascii="Courier New" w:hAnsi="Courier New" w:cs="Courier New" w:hint="default"/>
      </w:rPr>
    </w:lvl>
    <w:lvl w:ilvl="5" w:tplc="04090005">
      <w:start w:val="1"/>
      <w:numFmt w:val="bullet"/>
      <w:lvlText w:val=""/>
      <w:lvlJc w:val="left"/>
      <w:pPr>
        <w:ind w:left="4097" w:hanging="360"/>
      </w:pPr>
      <w:rPr>
        <w:rFonts w:ascii="Wingdings" w:hAnsi="Wingdings" w:hint="default"/>
      </w:rPr>
    </w:lvl>
    <w:lvl w:ilvl="6" w:tplc="04090001">
      <w:start w:val="1"/>
      <w:numFmt w:val="bullet"/>
      <w:lvlText w:val=""/>
      <w:lvlJc w:val="left"/>
      <w:pPr>
        <w:ind w:left="4817" w:hanging="360"/>
      </w:pPr>
      <w:rPr>
        <w:rFonts w:ascii="Symbol" w:hAnsi="Symbol" w:hint="default"/>
      </w:rPr>
    </w:lvl>
    <w:lvl w:ilvl="7" w:tplc="04090003">
      <w:start w:val="1"/>
      <w:numFmt w:val="bullet"/>
      <w:lvlText w:val="o"/>
      <w:lvlJc w:val="left"/>
      <w:pPr>
        <w:ind w:left="5537" w:hanging="360"/>
      </w:pPr>
      <w:rPr>
        <w:rFonts w:ascii="Courier New" w:hAnsi="Courier New" w:cs="Courier New" w:hint="default"/>
      </w:rPr>
    </w:lvl>
    <w:lvl w:ilvl="8" w:tplc="04090005">
      <w:start w:val="1"/>
      <w:numFmt w:val="bullet"/>
      <w:lvlText w:val=""/>
      <w:lvlJc w:val="left"/>
      <w:pPr>
        <w:ind w:left="6257" w:hanging="360"/>
      </w:pPr>
      <w:rPr>
        <w:rFonts w:ascii="Wingdings" w:hAnsi="Wingdings" w:hint="default"/>
      </w:rPr>
    </w:lvl>
  </w:abstractNum>
  <w:abstractNum w:abstractNumId="32"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2B32C8"/>
    <w:multiLevelType w:val="hybridMultilevel"/>
    <w:tmpl w:val="C9F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4B43"/>
    <w:multiLevelType w:val="hybridMultilevel"/>
    <w:tmpl w:val="08BC5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D6351B"/>
    <w:multiLevelType w:val="hybridMultilevel"/>
    <w:tmpl w:val="18BEB978"/>
    <w:lvl w:ilvl="0" w:tplc="91AE52D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479521D"/>
    <w:multiLevelType w:val="hybridMultilevel"/>
    <w:tmpl w:val="B69A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41B99"/>
    <w:multiLevelType w:val="hybridMultilevel"/>
    <w:tmpl w:val="E7180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384848"/>
    <w:multiLevelType w:val="hybridMultilevel"/>
    <w:tmpl w:val="C8C83706"/>
    <w:lvl w:ilvl="0" w:tplc="AB22D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836780">
    <w:abstractNumId w:val="16"/>
  </w:num>
  <w:num w:numId="2" w16cid:durableId="184515235">
    <w:abstractNumId w:val="21"/>
  </w:num>
  <w:num w:numId="3" w16cid:durableId="1180437779">
    <w:abstractNumId w:val="44"/>
  </w:num>
  <w:num w:numId="4" w16cid:durableId="2071534275">
    <w:abstractNumId w:val="28"/>
  </w:num>
  <w:num w:numId="5" w16cid:durableId="1692075180">
    <w:abstractNumId w:val="26"/>
  </w:num>
  <w:num w:numId="6" w16cid:durableId="1675766324">
    <w:abstractNumId w:val="7"/>
  </w:num>
  <w:num w:numId="7" w16cid:durableId="1707825228">
    <w:abstractNumId w:val="49"/>
  </w:num>
  <w:num w:numId="8" w16cid:durableId="532697561">
    <w:abstractNumId w:val="20"/>
  </w:num>
  <w:num w:numId="9" w16cid:durableId="823395357">
    <w:abstractNumId w:val="50"/>
  </w:num>
  <w:num w:numId="10" w16cid:durableId="2141263346">
    <w:abstractNumId w:val="45"/>
  </w:num>
  <w:num w:numId="11" w16cid:durableId="804465947">
    <w:abstractNumId w:val="2"/>
  </w:num>
  <w:num w:numId="12" w16cid:durableId="1465388701">
    <w:abstractNumId w:val="8"/>
  </w:num>
  <w:num w:numId="13" w16cid:durableId="1285038066">
    <w:abstractNumId w:val="15"/>
  </w:num>
  <w:num w:numId="14" w16cid:durableId="945623778">
    <w:abstractNumId w:val="35"/>
  </w:num>
  <w:num w:numId="15" w16cid:durableId="1906908734">
    <w:abstractNumId w:val="23"/>
  </w:num>
  <w:num w:numId="16" w16cid:durableId="989796010">
    <w:abstractNumId w:val="0"/>
  </w:num>
  <w:num w:numId="17" w16cid:durableId="351952083">
    <w:abstractNumId w:val="42"/>
  </w:num>
  <w:num w:numId="18" w16cid:durableId="13657845">
    <w:abstractNumId w:val="38"/>
  </w:num>
  <w:num w:numId="19" w16cid:durableId="576210538">
    <w:abstractNumId w:val="46"/>
  </w:num>
  <w:num w:numId="20" w16cid:durableId="1700400430">
    <w:abstractNumId w:val="25"/>
  </w:num>
  <w:num w:numId="21" w16cid:durableId="1189683940">
    <w:abstractNumId w:val="40"/>
  </w:num>
  <w:num w:numId="22" w16cid:durableId="1227882841">
    <w:abstractNumId w:val="41"/>
  </w:num>
  <w:num w:numId="23" w16cid:durableId="118845219">
    <w:abstractNumId w:val="10"/>
  </w:num>
  <w:num w:numId="24" w16cid:durableId="1283464622">
    <w:abstractNumId w:val="12"/>
  </w:num>
  <w:num w:numId="25" w16cid:durableId="577904958">
    <w:abstractNumId w:val="19"/>
  </w:num>
  <w:num w:numId="26" w16cid:durableId="904032235">
    <w:abstractNumId w:val="53"/>
  </w:num>
  <w:num w:numId="27" w16cid:durableId="1238858618">
    <w:abstractNumId w:val="47"/>
  </w:num>
  <w:num w:numId="28" w16cid:durableId="1038165128">
    <w:abstractNumId w:val="27"/>
  </w:num>
  <w:num w:numId="29" w16cid:durableId="1305891576">
    <w:abstractNumId w:val="30"/>
  </w:num>
  <w:num w:numId="30" w16cid:durableId="2096049349">
    <w:abstractNumId w:val="29"/>
  </w:num>
  <w:num w:numId="31" w16cid:durableId="2040349248">
    <w:abstractNumId w:val="13"/>
  </w:num>
  <w:num w:numId="32" w16cid:durableId="1080639761">
    <w:abstractNumId w:val="51"/>
  </w:num>
  <w:num w:numId="33" w16cid:durableId="1162699378">
    <w:abstractNumId w:val="4"/>
  </w:num>
  <w:num w:numId="34" w16cid:durableId="1295334775">
    <w:abstractNumId w:val="36"/>
  </w:num>
  <w:num w:numId="35" w16cid:durableId="817380266">
    <w:abstractNumId w:val="48"/>
  </w:num>
  <w:num w:numId="36" w16cid:durableId="1292711028">
    <w:abstractNumId w:val="32"/>
  </w:num>
  <w:num w:numId="37" w16cid:durableId="285233496">
    <w:abstractNumId w:val="17"/>
  </w:num>
  <w:num w:numId="38" w16cid:durableId="1935632043">
    <w:abstractNumId w:val="24"/>
  </w:num>
  <w:num w:numId="39" w16cid:durableId="220212948">
    <w:abstractNumId w:val="1"/>
  </w:num>
  <w:num w:numId="40" w16cid:durableId="1616251670">
    <w:abstractNumId w:val="9"/>
  </w:num>
  <w:num w:numId="41" w16cid:durableId="1310330001">
    <w:abstractNumId w:val="22"/>
  </w:num>
  <w:num w:numId="42" w16cid:durableId="944264892">
    <w:abstractNumId w:val="43"/>
  </w:num>
  <w:num w:numId="43" w16cid:durableId="1901789264">
    <w:abstractNumId w:val="11"/>
  </w:num>
  <w:num w:numId="44" w16cid:durableId="90928843">
    <w:abstractNumId w:val="6"/>
  </w:num>
  <w:num w:numId="45" w16cid:durableId="230040366">
    <w:abstractNumId w:val="3"/>
  </w:num>
  <w:num w:numId="46" w16cid:durableId="1433090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4970499">
    <w:abstractNumId w:val="31"/>
  </w:num>
  <w:num w:numId="48" w16cid:durableId="491020519">
    <w:abstractNumId w:val="33"/>
  </w:num>
  <w:num w:numId="49" w16cid:durableId="6056967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0022993">
    <w:abstractNumId w:val="39"/>
  </w:num>
  <w:num w:numId="51" w16cid:durableId="1500929114">
    <w:abstractNumId w:val="5"/>
  </w:num>
  <w:num w:numId="52" w16cid:durableId="1222133765">
    <w:abstractNumId w:val="18"/>
  </w:num>
  <w:num w:numId="53" w16cid:durableId="1179461753">
    <w:abstractNumId w:val="52"/>
  </w:num>
  <w:num w:numId="54" w16cid:durableId="1248420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qgUASQIXXS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3993"/>
    <w:rsid w:val="000E5AAA"/>
    <w:rsid w:val="000F2D7B"/>
    <w:rsid w:val="000F5288"/>
    <w:rsid w:val="001036B4"/>
    <w:rsid w:val="00120B0C"/>
    <w:rsid w:val="001317A9"/>
    <w:rsid w:val="00137D47"/>
    <w:rsid w:val="00164D56"/>
    <w:rsid w:val="00180C8C"/>
    <w:rsid w:val="001C2950"/>
    <w:rsid w:val="001F0894"/>
    <w:rsid w:val="0024008B"/>
    <w:rsid w:val="00250337"/>
    <w:rsid w:val="00250B0A"/>
    <w:rsid w:val="00274613"/>
    <w:rsid w:val="00280A33"/>
    <w:rsid w:val="00281087"/>
    <w:rsid w:val="00284840"/>
    <w:rsid w:val="002A4170"/>
    <w:rsid w:val="002A673D"/>
    <w:rsid w:val="002B102A"/>
    <w:rsid w:val="002B557E"/>
    <w:rsid w:val="002C2217"/>
    <w:rsid w:val="002C5902"/>
    <w:rsid w:val="002C74EE"/>
    <w:rsid w:val="002C7D6D"/>
    <w:rsid w:val="002D0AA3"/>
    <w:rsid w:val="002F1AE1"/>
    <w:rsid w:val="003139A0"/>
    <w:rsid w:val="00320B8D"/>
    <w:rsid w:val="00324213"/>
    <w:rsid w:val="00324AA6"/>
    <w:rsid w:val="003376A9"/>
    <w:rsid w:val="00350F03"/>
    <w:rsid w:val="003539C9"/>
    <w:rsid w:val="00361196"/>
    <w:rsid w:val="00367778"/>
    <w:rsid w:val="00372D2D"/>
    <w:rsid w:val="0037796D"/>
    <w:rsid w:val="00386015"/>
    <w:rsid w:val="003902CB"/>
    <w:rsid w:val="0039183D"/>
    <w:rsid w:val="003B257D"/>
    <w:rsid w:val="003C3CF0"/>
    <w:rsid w:val="003E7301"/>
    <w:rsid w:val="004147C8"/>
    <w:rsid w:val="0043300E"/>
    <w:rsid w:val="00437494"/>
    <w:rsid w:val="004B0984"/>
    <w:rsid w:val="004E40DD"/>
    <w:rsid w:val="004F45C0"/>
    <w:rsid w:val="00501ABC"/>
    <w:rsid w:val="005068DD"/>
    <w:rsid w:val="00514523"/>
    <w:rsid w:val="00535F97"/>
    <w:rsid w:val="00540848"/>
    <w:rsid w:val="005470E0"/>
    <w:rsid w:val="00551BF5"/>
    <w:rsid w:val="005655BF"/>
    <w:rsid w:val="005659D2"/>
    <w:rsid w:val="00576F23"/>
    <w:rsid w:val="00592B1D"/>
    <w:rsid w:val="005935A8"/>
    <w:rsid w:val="005A3392"/>
    <w:rsid w:val="005D1EF7"/>
    <w:rsid w:val="005D6C83"/>
    <w:rsid w:val="005E3319"/>
    <w:rsid w:val="005E5A4D"/>
    <w:rsid w:val="005E6461"/>
    <w:rsid w:val="005F397E"/>
    <w:rsid w:val="00602D0A"/>
    <w:rsid w:val="00602DB0"/>
    <w:rsid w:val="00621C25"/>
    <w:rsid w:val="0062715B"/>
    <w:rsid w:val="0064522A"/>
    <w:rsid w:val="00651315"/>
    <w:rsid w:val="006A3C77"/>
    <w:rsid w:val="006B5E35"/>
    <w:rsid w:val="006E4CA1"/>
    <w:rsid w:val="006E7A9C"/>
    <w:rsid w:val="006F33AC"/>
    <w:rsid w:val="006F7201"/>
    <w:rsid w:val="007039FE"/>
    <w:rsid w:val="00710DAA"/>
    <w:rsid w:val="00730CC5"/>
    <w:rsid w:val="00730DB7"/>
    <w:rsid w:val="007541CF"/>
    <w:rsid w:val="0076334D"/>
    <w:rsid w:val="0078453F"/>
    <w:rsid w:val="007A14AF"/>
    <w:rsid w:val="007B7CF4"/>
    <w:rsid w:val="007D0E77"/>
    <w:rsid w:val="007D2C57"/>
    <w:rsid w:val="007D67C3"/>
    <w:rsid w:val="007D7331"/>
    <w:rsid w:val="007E2812"/>
    <w:rsid w:val="007F63E6"/>
    <w:rsid w:val="00804D7D"/>
    <w:rsid w:val="00811836"/>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942F5"/>
    <w:rsid w:val="00CB4217"/>
    <w:rsid w:val="00CB62DB"/>
    <w:rsid w:val="00CC3314"/>
    <w:rsid w:val="00CE0D64"/>
    <w:rsid w:val="00CF0EDE"/>
    <w:rsid w:val="00D07C77"/>
    <w:rsid w:val="00D12670"/>
    <w:rsid w:val="00D633F6"/>
    <w:rsid w:val="00D6530A"/>
    <w:rsid w:val="00D86EA0"/>
    <w:rsid w:val="00DA7184"/>
    <w:rsid w:val="00DF27DD"/>
    <w:rsid w:val="00E23DD4"/>
    <w:rsid w:val="00E43EC0"/>
    <w:rsid w:val="00E4471D"/>
    <w:rsid w:val="00E45758"/>
    <w:rsid w:val="00E46E42"/>
    <w:rsid w:val="00E47015"/>
    <w:rsid w:val="00E575ED"/>
    <w:rsid w:val="00E677D8"/>
    <w:rsid w:val="00E965D7"/>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18B7"/>
    <w:rsid w:val="00F867D7"/>
    <w:rsid w:val="00F94721"/>
    <w:rsid w:val="00FA0358"/>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11836"/>
    <w:rPr>
      <w:color w:val="605E5C"/>
      <w:shd w:val="clear" w:color="auto" w:fill="E1DFDD"/>
    </w:rPr>
  </w:style>
  <w:style w:type="paragraph" w:styleId="NoSpacing">
    <w:name w:val="No Spacing"/>
    <w:uiPriority w:val="1"/>
    <w:qFormat/>
    <w:rsid w:val="00811836"/>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187213251">
      <w:bodyDiv w:val="1"/>
      <w:marLeft w:val="0"/>
      <w:marRight w:val="0"/>
      <w:marTop w:val="0"/>
      <w:marBottom w:val="0"/>
      <w:divBdr>
        <w:top w:val="none" w:sz="0" w:space="0" w:color="auto"/>
        <w:left w:val="none" w:sz="0" w:space="0" w:color="auto"/>
        <w:bottom w:val="none" w:sz="0" w:space="0" w:color="auto"/>
        <w:right w:val="none" w:sz="0" w:space="0" w:color="auto"/>
      </w:divBdr>
    </w:div>
    <w:div w:id="1217467314">
      <w:bodyDiv w:val="1"/>
      <w:marLeft w:val="0"/>
      <w:marRight w:val="0"/>
      <w:marTop w:val="0"/>
      <w:marBottom w:val="0"/>
      <w:divBdr>
        <w:top w:val="none" w:sz="0" w:space="0" w:color="auto"/>
        <w:left w:val="none" w:sz="0" w:space="0" w:color="auto"/>
        <w:bottom w:val="none" w:sz="0" w:space="0" w:color="auto"/>
        <w:right w:val="none" w:sz="0" w:space="0" w:color="auto"/>
      </w:divBdr>
    </w:div>
    <w:div w:id="1571958042">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14825924">
      <w:bodyDiv w:val="1"/>
      <w:marLeft w:val="0"/>
      <w:marRight w:val="0"/>
      <w:marTop w:val="0"/>
      <w:marBottom w:val="0"/>
      <w:divBdr>
        <w:top w:val="none" w:sz="0" w:space="0" w:color="auto"/>
        <w:left w:val="none" w:sz="0" w:space="0" w:color="auto"/>
        <w:bottom w:val="none" w:sz="0" w:space="0" w:color="auto"/>
        <w:right w:val="none" w:sz="0" w:space="0" w:color="auto"/>
      </w:divBdr>
    </w:div>
    <w:div w:id="18384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whatis/definition/corporate-cult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m/Understanding-Health-Insurance-Billing-Reimbursement/dp/1337554227" TargetMode="External"/><Relationship Id="rId4" Type="http://schemas.openxmlformats.org/officeDocument/2006/relationships/settings" Target="settings.xml"/><Relationship Id="rId9" Type="http://schemas.openxmlformats.org/officeDocument/2006/relationships/hyperlink" Target="https://talentedge.com/xlri-jamshedpur/talent-management-cour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096033"/>
    <w:rsid w:val="00105F23"/>
    <w:rsid w:val="00155326"/>
    <w:rsid w:val="001A471A"/>
    <w:rsid w:val="00215880"/>
    <w:rsid w:val="00263916"/>
    <w:rsid w:val="002D31C5"/>
    <w:rsid w:val="003655E3"/>
    <w:rsid w:val="004827CB"/>
    <w:rsid w:val="00495652"/>
    <w:rsid w:val="004E1A38"/>
    <w:rsid w:val="004E66AF"/>
    <w:rsid w:val="00533B34"/>
    <w:rsid w:val="00696D6E"/>
    <w:rsid w:val="00725031"/>
    <w:rsid w:val="00740D96"/>
    <w:rsid w:val="00752330"/>
    <w:rsid w:val="00777AAE"/>
    <w:rsid w:val="00791ADE"/>
    <w:rsid w:val="007B6423"/>
    <w:rsid w:val="0086125F"/>
    <w:rsid w:val="009300C8"/>
    <w:rsid w:val="009958B2"/>
    <w:rsid w:val="009C247F"/>
    <w:rsid w:val="009D2843"/>
    <w:rsid w:val="009D6322"/>
    <w:rsid w:val="00A00128"/>
    <w:rsid w:val="00A04D96"/>
    <w:rsid w:val="00BC5F7D"/>
    <w:rsid w:val="00BD230E"/>
    <w:rsid w:val="00BD445D"/>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 jamal\Asst.Lecturer\Business And Management \administration &amp; economics\lfu\2022-2023</dc:creator>
  <cp:keywords/>
  <dc:description/>
  <cp:lastModifiedBy>Shirin Jamal</cp:lastModifiedBy>
  <cp:revision>4</cp:revision>
  <cp:lastPrinted>2019-02-06T05:01:00Z</cp:lastPrinted>
  <dcterms:created xsi:type="dcterms:W3CDTF">2023-06-06T06:16:00Z</dcterms:created>
  <dcterms:modified xsi:type="dcterms:W3CDTF">2023-06-06T16:03:00Z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811fdeb7870022773edea1090938890629922b388a44a31dd7d9cbb2934f2d5e</vt:lpwstr>
  </property>
</Properties>
</file>