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586"/>
        <w:tblW w:w="11356" w:type="dxa"/>
        <w:tblInd w:w="0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1876"/>
        <w:gridCol w:w="4583"/>
      </w:tblGrid>
      <w:tr w:rsidR="00B77AA0" w14:paraId="53EB9DAA" w14:textId="77777777" w:rsidTr="0000543F">
        <w:trPr>
          <w:trHeight w:val="1421"/>
        </w:trPr>
        <w:tc>
          <w:tcPr>
            <w:tcW w:w="489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14:paraId="4BC9F6ED" w14:textId="77777777" w:rsidR="00B77AA0" w:rsidRDefault="00B77AA0" w:rsidP="0000543F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Lebanese French University</w:t>
            </w:r>
          </w:p>
          <w:p w14:paraId="704DBE57" w14:textId="4B27CFBD" w:rsidR="00B77AA0" w:rsidRDefault="00921A28" w:rsidP="00921A28">
            <w:pPr>
              <w:pStyle w:val="Header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</w:t>
            </w:r>
            <w:r w:rsidR="008A5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Activities Committee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718C0AEF" w14:textId="77777777" w:rsidR="00B77AA0" w:rsidRDefault="00B77AA0" w:rsidP="0000543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0C1EBF" wp14:editId="4A04825E">
                  <wp:extent cx="723900" cy="785495"/>
                  <wp:effectExtent l="0" t="0" r="0" b="0"/>
                  <wp:docPr id="1" name="Picture 1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14:paraId="248C726E" w14:textId="77777777" w:rsidR="00B77AA0" w:rsidRDefault="00B77AA0" w:rsidP="0000543F">
            <w:pPr>
              <w:pStyle w:val="Header"/>
              <w:jc w:val="center"/>
              <w:rPr>
                <w:rFonts w:ascii="Noto Naskh Arabic" w:hAnsi="Noto Naskh Arabic" w:cs="Noto Naskh Arabic"/>
                <w:b/>
                <w:bCs/>
                <w:sz w:val="28"/>
                <w:szCs w:val="28"/>
              </w:rPr>
            </w:pPr>
            <w:r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</w:rPr>
              <w:t>زانكۆی لوبنانی فەرەنسی</w:t>
            </w:r>
          </w:p>
          <w:p w14:paraId="3D71DB02" w14:textId="63B9C591" w:rsidR="00B77AA0" w:rsidRDefault="00921A28" w:rsidP="00921A2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Noto Naskh Arabic" w:hAnsi="Noto Naskh Arabic" w:cs="Noto Naskh Arabic" w:hint="cs"/>
                <w:b/>
                <w:bCs/>
                <w:sz w:val="28"/>
                <w:szCs w:val="28"/>
                <w:rtl/>
              </w:rPr>
              <w:t>لێژنەی چالاکیەکانی زانکۆ</w:t>
            </w:r>
          </w:p>
        </w:tc>
      </w:tr>
    </w:tbl>
    <w:p w14:paraId="5A47CAF5" w14:textId="416420EC" w:rsidR="00921A28" w:rsidRDefault="00921A28" w:rsidP="008A6CB6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14:paraId="46337DE7" w14:textId="77777777" w:rsidR="008A6CB6" w:rsidRPr="008A6CB6" w:rsidRDefault="008A6CB6" w:rsidP="008A6CB6">
      <w:pPr>
        <w:bidi/>
        <w:rPr>
          <w:b/>
          <w:bCs/>
          <w:sz w:val="24"/>
          <w:szCs w:val="24"/>
          <w:rtl/>
        </w:rPr>
      </w:pPr>
    </w:p>
    <w:p w14:paraId="058F2A16" w14:textId="77777777" w:rsidR="000724A3" w:rsidRDefault="000724A3" w:rsidP="000724A3">
      <w:pPr>
        <w:bidi/>
        <w:jc w:val="center"/>
        <w:rPr>
          <w:rFonts w:ascii="Noto Naskh Arabic" w:eastAsia="Times New Roman" w:hAnsi="Noto Naskh Arabic" w:cs="Noto Naskh Arabic"/>
          <w:b/>
          <w:bCs/>
          <w:sz w:val="30"/>
          <w:szCs w:val="30"/>
          <w:lang w:bidi="ku-Arab-IQ"/>
        </w:rPr>
      </w:pPr>
      <w:r>
        <w:rPr>
          <w:rFonts w:ascii="Noto Naskh Arabic" w:hAnsi="Noto Naskh Arabic" w:cs="Noto Naskh Arabic"/>
          <w:b/>
          <w:bCs/>
          <w:sz w:val="30"/>
          <w:szCs w:val="30"/>
          <w:rtl/>
          <w:lang w:bidi="ar-IQ"/>
        </w:rPr>
        <w:t xml:space="preserve">بۆ/ </w:t>
      </w:r>
      <w:r>
        <w:rPr>
          <w:rFonts w:ascii="Noto Naskh Arabic" w:hAnsi="Noto Naskh Arabic" w:cs="Noto Naskh Arabic"/>
          <w:b/>
          <w:bCs/>
          <w:sz w:val="30"/>
          <w:szCs w:val="30"/>
          <w:rtl/>
          <w:lang w:bidi="ku-Arab-IQ"/>
        </w:rPr>
        <w:t>بەڕێز یاریدەدەری سەرۆکی زانکۆ بۆ کاروباری زانستی</w:t>
      </w:r>
    </w:p>
    <w:p w14:paraId="604E4F67" w14:textId="23AB40C8" w:rsidR="000724A3" w:rsidRDefault="000724A3" w:rsidP="000724A3">
      <w:pPr>
        <w:bidi/>
        <w:jc w:val="center"/>
        <w:rPr>
          <w:rFonts w:ascii="Noto Naskh Arabic" w:hAnsi="Noto Naskh Arabic" w:cs="Noto Naskh Arabic"/>
          <w:b/>
          <w:bCs/>
          <w:sz w:val="30"/>
          <w:szCs w:val="30"/>
          <w:rtl/>
          <w:lang w:bidi="ku-Arab-IQ"/>
        </w:rPr>
      </w:pPr>
      <w:r>
        <w:rPr>
          <w:rFonts w:ascii="Noto Naskh Arabic" w:hAnsi="Noto Naskh Arabic" w:cs="Noto Naskh Arabic"/>
          <w:b/>
          <w:bCs/>
          <w:sz w:val="30"/>
          <w:szCs w:val="30"/>
          <w:rtl/>
          <w:lang w:bidi="ku-Arab-IQ"/>
        </w:rPr>
        <w:t>ب/ چالاکیەکانی سەرئاستی زانکۆ بۆ ساڵی ٢٠٢</w:t>
      </w:r>
      <w:r w:rsidR="00942A6A">
        <w:rPr>
          <w:rFonts w:ascii="Noto Naskh Arabic" w:hAnsi="Noto Naskh Arabic" w:cs="Noto Naskh Arabic" w:hint="cs"/>
          <w:b/>
          <w:bCs/>
          <w:sz w:val="30"/>
          <w:szCs w:val="30"/>
          <w:rtl/>
          <w:lang w:bidi="ku-Arab-IQ"/>
        </w:rPr>
        <w:t>٤</w:t>
      </w:r>
      <w:r>
        <w:rPr>
          <w:rFonts w:ascii="Noto Naskh Arabic" w:hAnsi="Noto Naskh Arabic" w:cs="Noto Naskh Arabic"/>
          <w:b/>
          <w:bCs/>
          <w:sz w:val="30"/>
          <w:szCs w:val="30"/>
          <w:rtl/>
          <w:lang w:bidi="ku-Arab-IQ"/>
        </w:rPr>
        <w:t>-٢٠٢</w:t>
      </w:r>
      <w:r w:rsidR="00942A6A">
        <w:rPr>
          <w:rFonts w:ascii="Noto Naskh Arabic" w:hAnsi="Noto Naskh Arabic" w:cs="Noto Naskh Arabic" w:hint="cs"/>
          <w:b/>
          <w:bCs/>
          <w:sz w:val="30"/>
          <w:szCs w:val="30"/>
          <w:rtl/>
          <w:lang w:bidi="ku-Arab-IQ"/>
        </w:rPr>
        <w:t>٥</w:t>
      </w:r>
    </w:p>
    <w:p w14:paraId="37491236" w14:textId="77777777" w:rsidR="000724A3" w:rsidRDefault="000724A3" w:rsidP="000724A3">
      <w:pPr>
        <w:bidi/>
        <w:jc w:val="center"/>
        <w:rPr>
          <w:rFonts w:ascii="Noto Naskh Arabic" w:hAnsi="Noto Naskh Arabic" w:cs="Noto Naskh Arabic"/>
          <w:b/>
          <w:bCs/>
          <w:sz w:val="30"/>
          <w:szCs w:val="30"/>
          <w:rtl/>
          <w:lang w:bidi="ar-IQ"/>
        </w:rPr>
      </w:pPr>
    </w:p>
    <w:p w14:paraId="563488A8" w14:textId="63F337F2" w:rsidR="000724A3" w:rsidRDefault="000724A3" w:rsidP="000724A3">
      <w:pPr>
        <w:bidi/>
        <w:rPr>
          <w:rFonts w:ascii="Noto Naskh Arabic" w:hAnsi="Noto Naskh Arabic" w:cs="Noto Naskh Arabic"/>
          <w:b/>
          <w:bCs/>
          <w:sz w:val="26"/>
          <w:szCs w:val="26"/>
          <w:rtl/>
          <w:lang w:bidi="ar-IQ"/>
        </w:rPr>
      </w:pPr>
      <w:r>
        <w:rPr>
          <w:rFonts w:ascii="Noto Naskh Arabic" w:hAnsi="Noto Naskh Arabic" w:cs="Noto Naskh Arabic"/>
          <w:b/>
          <w:bCs/>
          <w:sz w:val="26"/>
          <w:szCs w:val="26"/>
          <w:rtl/>
          <w:lang w:bidi="ar-IQ"/>
        </w:rPr>
        <w:t>سڵاو و ڕێز ...</w:t>
      </w:r>
    </w:p>
    <w:p w14:paraId="386B844D" w14:textId="77777777" w:rsidR="000724A3" w:rsidRDefault="000724A3" w:rsidP="000724A3">
      <w:pPr>
        <w:pStyle w:val="ListParagraph"/>
        <w:bidi/>
        <w:ind w:left="75"/>
        <w:jc w:val="both"/>
        <w:rPr>
          <w:rFonts w:ascii="Noto Naskh Arabic" w:hAnsi="Noto Naskh Arabic" w:cs="Noto Naskh Arabic"/>
          <w:sz w:val="26"/>
          <w:szCs w:val="26"/>
          <w:rtl/>
          <w:lang w:bidi="ku-Arab-IQ"/>
        </w:rPr>
      </w:pPr>
      <w:r>
        <w:rPr>
          <w:rFonts w:ascii="Noto Naskh Arabic" w:hAnsi="Noto Naskh Arabic" w:cs="Noto Naskh Arabic"/>
          <w:sz w:val="26"/>
          <w:szCs w:val="26"/>
          <w:rtl/>
          <w:lang w:bidi="ar-IQ"/>
        </w:rPr>
        <w:t xml:space="preserve">     هاوپێچ لەگەڵ ئەم نوسراوەماندا لیستی ئەو چالاکیانەتان بۆ دەنێرین کە تێیدا ناوو بەروارو ناونیشانی بڵاوکردنەوەیان لە سایتە فەرمیەکانی زانکۆ تێدایە.</w:t>
      </w:r>
    </w:p>
    <w:p w14:paraId="008D3E05" w14:textId="77777777" w:rsidR="000724A3" w:rsidRDefault="000724A3" w:rsidP="00C60061">
      <w:pPr>
        <w:bidi/>
        <w:rPr>
          <w:b/>
          <w:bCs/>
          <w:sz w:val="32"/>
          <w:szCs w:val="32"/>
          <w:rtl/>
          <w:lang w:bidi="ku-Arab-IQ"/>
        </w:rPr>
      </w:pPr>
    </w:p>
    <w:p w14:paraId="5120CB0F" w14:textId="77777777" w:rsidR="000724A3" w:rsidRDefault="000724A3" w:rsidP="000724A3">
      <w:pPr>
        <w:bidi/>
        <w:rPr>
          <w:b/>
          <w:bCs/>
          <w:sz w:val="32"/>
          <w:szCs w:val="32"/>
          <w:rtl/>
          <w:lang w:bidi="ku-Arab-IQ"/>
        </w:rPr>
      </w:pPr>
    </w:p>
    <w:p w14:paraId="0E2CDAED" w14:textId="77777777" w:rsidR="000724A3" w:rsidRDefault="000724A3" w:rsidP="000724A3">
      <w:pPr>
        <w:bidi/>
        <w:rPr>
          <w:b/>
          <w:bCs/>
          <w:sz w:val="32"/>
          <w:szCs w:val="32"/>
          <w:rtl/>
          <w:lang w:bidi="ku-Arab-IQ"/>
        </w:rPr>
      </w:pPr>
    </w:p>
    <w:p w14:paraId="066D4FED" w14:textId="77777777" w:rsidR="000724A3" w:rsidRDefault="000724A3" w:rsidP="000724A3">
      <w:pPr>
        <w:bidi/>
        <w:rPr>
          <w:b/>
          <w:bCs/>
          <w:sz w:val="32"/>
          <w:szCs w:val="32"/>
          <w:rtl/>
          <w:lang w:bidi="ku-Arab-IQ"/>
        </w:rPr>
      </w:pPr>
    </w:p>
    <w:p w14:paraId="52E2E77D" w14:textId="77777777" w:rsidR="000724A3" w:rsidRDefault="000724A3" w:rsidP="000724A3">
      <w:pPr>
        <w:bidi/>
        <w:rPr>
          <w:b/>
          <w:bCs/>
          <w:sz w:val="32"/>
          <w:szCs w:val="32"/>
          <w:rtl/>
          <w:lang w:bidi="ku-Arab-IQ"/>
        </w:rPr>
      </w:pPr>
    </w:p>
    <w:p w14:paraId="191A9502" w14:textId="77777777" w:rsidR="000724A3" w:rsidRDefault="000724A3" w:rsidP="000724A3">
      <w:pPr>
        <w:bidi/>
        <w:rPr>
          <w:b/>
          <w:bCs/>
          <w:sz w:val="32"/>
          <w:szCs w:val="32"/>
          <w:rtl/>
          <w:lang w:bidi="ku-Arab-IQ"/>
        </w:rPr>
      </w:pPr>
    </w:p>
    <w:p w14:paraId="603CFC13" w14:textId="77777777" w:rsidR="000724A3" w:rsidRDefault="000724A3" w:rsidP="000724A3">
      <w:pPr>
        <w:bidi/>
        <w:rPr>
          <w:b/>
          <w:bCs/>
          <w:sz w:val="32"/>
          <w:szCs w:val="32"/>
          <w:lang w:bidi="ku-Arab-IQ"/>
        </w:rPr>
      </w:pPr>
    </w:p>
    <w:p w14:paraId="14016995" w14:textId="77777777" w:rsidR="00B87697" w:rsidRPr="00B87697" w:rsidRDefault="00B87697" w:rsidP="00B87697">
      <w:pPr>
        <w:bidi/>
        <w:rPr>
          <w:b/>
          <w:bCs/>
          <w:sz w:val="32"/>
          <w:szCs w:val="32"/>
          <w:rtl/>
          <w:lang w:bidi="ku-Arab-IQ"/>
        </w:rPr>
      </w:pPr>
    </w:p>
    <w:p w14:paraId="6110EFD8" w14:textId="77777777" w:rsidR="000724A3" w:rsidRDefault="000724A3" w:rsidP="000724A3">
      <w:pPr>
        <w:bidi/>
        <w:rPr>
          <w:b/>
          <w:bCs/>
          <w:sz w:val="32"/>
          <w:szCs w:val="32"/>
          <w:rtl/>
          <w:lang w:bidi="ku-Arab-IQ"/>
        </w:rPr>
      </w:pPr>
    </w:p>
    <w:p w14:paraId="4884D56A" w14:textId="0932E524" w:rsidR="00C60061" w:rsidRPr="00FF7AA7" w:rsidRDefault="00C60061" w:rsidP="000724A3">
      <w:pPr>
        <w:bidi/>
        <w:rPr>
          <w:b/>
          <w:bCs/>
          <w:sz w:val="32"/>
          <w:szCs w:val="32"/>
          <w:rtl/>
          <w:lang w:bidi="ku-Arab-IQ"/>
        </w:rPr>
      </w:pPr>
      <w:r w:rsidRPr="00FF7AA7">
        <w:rPr>
          <w:rFonts w:hint="cs"/>
          <w:b/>
          <w:bCs/>
          <w:sz w:val="32"/>
          <w:szCs w:val="32"/>
          <w:rtl/>
          <w:lang w:bidi="ku-Arab-IQ"/>
        </w:rPr>
        <w:lastRenderedPageBreak/>
        <w:t>ساڵنامەی چالاکیەکانی زانکۆ بۆ ساڵی خوێندنی ٢٠٢٣-٢٠٢٤:</w:t>
      </w:r>
    </w:p>
    <w:tbl>
      <w:tblPr>
        <w:tblStyle w:val="TableGrid"/>
        <w:tblpPr w:leftFromText="180" w:rightFromText="180" w:vertAnchor="text" w:tblpY="1"/>
        <w:tblOverlap w:val="never"/>
        <w:tblW w:w="13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20"/>
        <w:gridCol w:w="7830"/>
        <w:gridCol w:w="3297"/>
        <w:gridCol w:w="298"/>
      </w:tblGrid>
      <w:tr w:rsidR="00C60061" w14:paraId="37FD727D" w14:textId="77777777" w:rsidTr="00107052">
        <w:tc>
          <w:tcPr>
            <w:tcW w:w="13945" w:type="dxa"/>
            <w:gridSpan w:val="4"/>
            <w:shd w:val="clear" w:color="auto" w:fill="ACB9CA" w:themeFill="text2" w:themeFillTint="66"/>
          </w:tcPr>
          <w:p w14:paraId="5C25FA3A" w14:textId="77777777" w:rsidR="00C60061" w:rsidRPr="002662F4" w:rsidRDefault="00C60061" w:rsidP="00107052">
            <w:pPr>
              <w:jc w:val="center"/>
              <w:rPr>
                <w:b/>
                <w:bCs/>
                <w:sz w:val="36"/>
                <w:szCs w:val="36"/>
                <w:lang w:bidi="ku-Arab-IQ"/>
              </w:rPr>
            </w:pPr>
            <w:r w:rsidRPr="002662F4">
              <w:rPr>
                <w:rFonts w:hint="cs"/>
                <w:b/>
                <w:bCs/>
                <w:sz w:val="36"/>
                <w:szCs w:val="36"/>
                <w:rtl/>
                <w:lang w:bidi="ku-Arab-IQ"/>
              </w:rPr>
              <w:t>چالاکیەکانی مانگی ١٠/٢٠٢٢</w:t>
            </w:r>
          </w:p>
        </w:tc>
      </w:tr>
      <w:tr w:rsidR="00C60061" w:rsidRPr="00FF7AA7" w14:paraId="058F59C5" w14:textId="77777777" w:rsidTr="00107052">
        <w:tc>
          <w:tcPr>
            <w:tcW w:w="2520" w:type="dxa"/>
            <w:shd w:val="clear" w:color="auto" w:fill="ACB9CA" w:themeFill="text2" w:themeFillTint="66"/>
          </w:tcPr>
          <w:p w14:paraId="111E0313" w14:textId="77777777" w:rsidR="00C60061" w:rsidRPr="00FF7AA7" w:rsidRDefault="00C60061" w:rsidP="00107052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7830" w:type="dxa"/>
            <w:shd w:val="clear" w:color="auto" w:fill="ACB9CA" w:themeFill="text2" w:themeFillTint="66"/>
          </w:tcPr>
          <w:p w14:paraId="4768A553" w14:textId="79F25294" w:rsidR="00C60061" w:rsidRPr="00FF7AA7" w:rsidRDefault="000724A3" w:rsidP="00107052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3297" w:type="dxa"/>
            <w:shd w:val="clear" w:color="auto" w:fill="ACB9CA" w:themeFill="text2" w:themeFillTint="66"/>
          </w:tcPr>
          <w:p w14:paraId="149B4E8D" w14:textId="77777777" w:rsidR="00C60061" w:rsidRPr="00FF7AA7" w:rsidRDefault="00C60061" w:rsidP="00107052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298" w:type="dxa"/>
            <w:shd w:val="clear" w:color="auto" w:fill="ACB9CA" w:themeFill="text2" w:themeFillTint="66"/>
          </w:tcPr>
          <w:p w14:paraId="25213231" w14:textId="77777777" w:rsidR="00C60061" w:rsidRPr="00FF7AA7" w:rsidRDefault="00C60061" w:rsidP="00107052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</w:p>
        </w:tc>
      </w:tr>
      <w:tr w:rsidR="00C60061" w:rsidRPr="00FF7AA7" w14:paraId="25DBB32C" w14:textId="77777777" w:rsidTr="00107052">
        <w:tc>
          <w:tcPr>
            <w:tcW w:w="2520" w:type="dxa"/>
            <w:shd w:val="clear" w:color="auto" w:fill="ACB9CA" w:themeFill="text2" w:themeFillTint="66"/>
          </w:tcPr>
          <w:p w14:paraId="6773977B" w14:textId="03840FD7" w:rsidR="00C60061" w:rsidRPr="008A582E" w:rsidRDefault="008A582E" w:rsidP="00107052">
            <w:pPr>
              <w:bidi/>
              <w:rPr>
                <w:rFonts w:ascii="Noto Naskh Arabic UI" w:hAnsi="Noto Naskh Arabic UI" w:cs="Calibri"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>١٧</w:t>
            </w:r>
            <w:r>
              <w:rPr>
                <w:rFonts w:ascii="Noto Naskh Arabic UI" w:hAnsi="Noto Naskh Arabic UI" w:cs="Calibri" w:hint="cs"/>
                <w:sz w:val="26"/>
                <w:szCs w:val="26"/>
                <w:rtl/>
                <w:lang w:bidi="ku-Arab-IQ"/>
              </w:rPr>
              <w:t xml:space="preserve">/١٠           </w:t>
            </w:r>
            <w:r w:rsidR="00942A6A">
              <w:rPr>
                <w:rFonts w:ascii="Noto Naskh Arabic UI" w:hAnsi="Noto Naskh Arabic UI" w:cs="Calibri" w:hint="cs"/>
                <w:sz w:val="26"/>
                <w:szCs w:val="26"/>
                <w:rtl/>
                <w:lang w:bidi="ku-Arab-IQ"/>
              </w:rPr>
              <w:t>٥</w:t>
            </w:r>
            <w:r>
              <w:rPr>
                <w:rFonts w:ascii="Noto Naskh Arabic UI" w:hAnsi="Noto Naskh Arabic UI" w:cs="Calibri" w:hint="cs"/>
                <w:sz w:val="26"/>
                <w:szCs w:val="26"/>
                <w:rtl/>
                <w:lang w:bidi="ku-Arab-IQ"/>
              </w:rPr>
              <w:t>شەممە</w:t>
            </w:r>
          </w:p>
        </w:tc>
        <w:tc>
          <w:tcPr>
            <w:tcW w:w="7830" w:type="dxa"/>
            <w:shd w:val="clear" w:color="auto" w:fill="ACB9CA" w:themeFill="text2" w:themeFillTint="66"/>
          </w:tcPr>
          <w:p w14:paraId="58873D5F" w14:textId="3C00B4DB" w:rsidR="00C60061" w:rsidRPr="00FF7AA7" w:rsidRDefault="00C60061" w:rsidP="00107052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</w:pPr>
          </w:p>
        </w:tc>
        <w:tc>
          <w:tcPr>
            <w:tcW w:w="3297" w:type="dxa"/>
            <w:shd w:val="clear" w:color="auto" w:fill="ACB9CA" w:themeFill="text2" w:themeFillTint="66"/>
          </w:tcPr>
          <w:p w14:paraId="574A50BC" w14:textId="77777777" w:rsidR="00C60061" w:rsidRPr="00FF7AA7" w:rsidRDefault="00C60061" w:rsidP="00107052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بەرەنگاربوونەوەی هەژاری</w:t>
            </w:r>
          </w:p>
        </w:tc>
        <w:tc>
          <w:tcPr>
            <w:tcW w:w="298" w:type="dxa"/>
            <w:shd w:val="clear" w:color="auto" w:fill="ACB9CA" w:themeFill="text2" w:themeFillTint="66"/>
          </w:tcPr>
          <w:p w14:paraId="5908135D" w14:textId="77777777" w:rsidR="00C60061" w:rsidRPr="00FF7AA7" w:rsidRDefault="00C60061" w:rsidP="00107052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١</w:t>
            </w:r>
          </w:p>
        </w:tc>
      </w:tr>
      <w:tr w:rsidR="00C60061" w:rsidRPr="00FF7AA7" w14:paraId="780F45D6" w14:textId="77777777" w:rsidTr="00C74CA3">
        <w:trPr>
          <w:trHeight w:val="948"/>
        </w:trPr>
        <w:tc>
          <w:tcPr>
            <w:tcW w:w="2520" w:type="dxa"/>
            <w:shd w:val="clear" w:color="auto" w:fill="ACB9CA" w:themeFill="text2" w:themeFillTint="66"/>
          </w:tcPr>
          <w:p w14:paraId="78757766" w14:textId="17FC8D19" w:rsidR="00C60061" w:rsidRPr="00FF7AA7" w:rsidRDefault="00040343" w:rsidP="00107052">
            <w:pPr>
              <w:tabs>
                <w:tab w:val="left" w:pos="404"/>
                <w:tab w:val="center" w:pos="1014"/>
              </w:tabs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 xml:space="preserve">٢٣/١٠     </w:t>
            </w:r>
            <w:r w:rsidR="008A582E"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 xml:space="preserve">     </w:t>
            </w: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 xml:space="preserve"> </w:t>
            </w:r>
            <w:r w:rsidR="00942A6A"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>٤</w:t>
            </w: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شەممە</w:t>
            </w:r>
          </w:p>
        </w:tc>
        <w:tc>
          <w:tcPr>
            <w:tcW w:w="7830" w:type="dxa"/>
            <w:shd w:val="clear" w:color="auto" w:fill="ACB9CA" w:themeFill="text2" w:themeFillTint="66"/>
          </w:tcPr>
          <w:p w14:paraId="75403379" w14:textId="77777777" w:rsidR="00077605" w:rsidRDefault="00077605" w:rsidP="00107052">
            <w:pPr>
              <w:rPr>
                <w:rFonts w:ascii="Noto Naskh Arabic UI" w:hAnsi="Noto Naskh Arabic UI" w:cs="Noto Naskh Arabic UI"/>
                <w:sz w:val="18"/>
                <w:szCs w:val="18"/>
                <w:rtl/>
                <w:lang w:bidi="ku-Arab-IQ"/>
              </w:rPr>
            </w:pPr>
          </w:p>
          <w:p w14:paraId="4D726AC8" w14:textId="1BCD827E" w:rsidR="00077605" w:rsidRPr="00077605" w:rsidRDefault="00077605" w:rsidP="00107052">
            <w:pPr>
              <w:rPr>
                <w:rFonts w:ascii="Noto Naskh Arabic UI" w:hAnsi="Noto Naskh Arabic UI" w:cs="Noto Naskh Arabic UI"/>
                <w:sz w:val="18"/>
                <w:szCs w:val="18"/>
                <w:lang w:bidi="ku-Arab-IQ"/>
              </w:rPr>
            </w:pPr>
          </w:p>
        </w:tc>
        <w:tc>
          <w:tcPr>
            <w:tcW w:w="3297" w:type="dxa"/>
            <w:shd w:val="clear" w:color="auto" w:fill="ACB9CA" w:themeFill="text2" w:themeFillTint="66"/>
          </w:tcPr>
          <w:p w14:paraId="397755B2" w14:textId="77777777" w:rsidR="00C60061" w:rsidRPr="00FF7AA7" w:rsidRDefault="00C60061" w:rsidP="00107052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شێرپەنجەی مەمک</w:t>
            </w:r>
          </w:p>
        </w:tc>
        <w:tc>
          <w:tcPr>
            <w:tcW w:w="298" w:type="dxa"/>
            <w:shd w:val="clear" w:color="auto" w:fill="ACB9CA" w:themeFill="text2" w:themeFillTint="66"/>
          </w:tcPr>
          <w:p w14:paraId="321F5BBE" w14:textId="77777777" w:rsidR="00C60061" w:rsidRPr="00FF7AA7" w:rsidRDefault="00C60061" w:rsidP="00107052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٢</w:t>
            </w:r>
          </w:p>
        </w:tc>
      </w:tr>
    </w:tbl>
    <w:p w14:paraId="1C0C2F5F" w14:textId="13E23E18" w:rsidR="000724A3" w:rsidRDefault="00107052" w:rsidP="000724A3">
      <w:pPr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  <w:r>
        <w:rPr>
          <w:rFonts w:ascii="Noto Naskh Arabic UI" w:hAnsi="Noto Naskh Arabic UI" w:cs="Noto Naskh Arabic UI"/>
          <w:sz w:val="26"/>
          <w:szCs w:val="26"/>
          <w:rtl/>
          <w:lang w:bidi="ku-Arab-IQ"/>
        </w:rPr>
        <w:br w:type="textWrapping" w:clear="all"/>
      </w:r>
    </w:p>
    <w:p w14:paraId="7A73BE95" w14:textId="77777777" w:rsidR="000724A3" w:rsidRDefault="000724A3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707CEB54" w14:textId="77777777" w:rsidR="00C74CA3" w:rsidRDefault="00C74CA3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1C51D360" w14:textId="77777777" w:rsidR="00C74CA3" w:rsidRDefault="00C74CA3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0C5D4A4F" w14:textId="77777777" w:rsidR="00C74CA3" w:rsidRDefault="00C74CA3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2A2E4199" w14:textId="77777777" w:rsidR="00107052" w:rsidRPr="00FF7AA7" w:rsidRDefault="00107052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tbl>
      <w:tblPr>
        <w:tblStyle w:val="TableGrid"/>
        <w:tblW w:w="13585" w:type="dxa"/>
        <w:tblInd w:w="0" w:type="dxa"/>
        <w:tblLook w:val="04A0" w:firstRow="1" w:lastRow="0" w:firstColumn="1" w:lastColumn="0" w:noHBand="0" w:noVBand="1"/>
      </w:tblPr>
      <w:tblGrid>
        <w:gridCol w:w="2245"/>
        <w:gridCol w:w="7740"/>
        <w:gridCol w:w="2970"/>
        <w:gridCol w:w="630"/>
      </w:tblGrid>
      <w:tr w:rsidR="00C60061" w:rsidRPr="00FF7AA7" w14:paraId="63CD52EE" w14:textId="77777777" w:rsidTr="000724A3">
        <w:tc>
          <w:tcPr>
            <w:tcW w:w="13585" w:type="dxa"/>
            <w:gridSpan w:val="4"/>
            <w:shd w:val="clear" w:color="auto" w:fill="F7CAAC" w:themeFill="accent2" w:themeFillTint="66"/>
          </w:tcPr>
          <w:p w14:paraId="23A09DAA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چالاکیەکانی مانگی ١١/٢٠٢٢</w:t>
            </w:r>
          </w:p>
        </w:tc>
      </w:tr>
      <w:tr w:rsidR="00C60061" w:rsidRPr="00FF7AA7" w14:paraId="5FF153B7" w14:textId="77777777" w:rsidTr="000724A3">
        <w:tc>
          <w:tcPr>
            <w:tcW w:w="2245" w:type="dxa"/>
            <w:shd w:val="clear" w:color="auto" w:fill="F7CAAC" w:themeFill="accent2" w:themeFillTint="66"/>
          </w:tcPr>
          <w:p w14:paraId="56F35BF0" w14:textId="77777777" w:rsidR="00C60061" w:rsidRPr="00107052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107052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7740" w:type="dxa"/>
            <w:shd w:val="clear" w:color="auto" w:fill="F7CAAC" w:themeFill="accent2" w:themeFillTint="66"/>
          </w:tcPr>
          <w:p w14:paraId="511ADA1B" w14:textId="57E9071E" w:rsidR="00C60061" w:rsidRPr="00107052" w:rsidRDefault="000724A3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107052"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2970" w:type="dxa"/>
            <w:shd w:val="clear" w:color="auto" w:fill="F7CAAC" w:themeFill="accent2" w:themeFillTint="66"/>
          </w:tcPr>
          <w:p w14:paraId="0E2E286F" w14:textId="77777777" w:rsidR="00C60061" w:rsidRPr="00107052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107052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14:paraId="1BD1F003" w14:textId="77777777" w:rsidR="00C60061" w:rsidRPr="00FF7AA7" w:rsidRDefault="00C60061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</w:p>
        </w:tc>
      </w:tr>
      <w:tr w:rsidR="00C60061" w:rsidRPr="00FF7AA7" w14:paraId="53BBA6CC" w14:textId="77777777" w:rsidTr="000724A3">
        <w:tc>
          <w:tcPr>
            <w:tcW w:w="2245" w:type="dxa"/>
            <w:shd w:val="clear" w:color="auto" w:fill="F7CAAC" w:themeFill="accent2" w:themeFillTint="66"/>
          </w:tcPr>
          <w:p w14:paraId="38C94250" w14:textId="77777777" w:rsidR="00C60061" w:rsidRDefault="00942A6A" w:rsidP="00E85421">
            <w:pPr>
              <w:jc w:val="right"/>
              <w:rPr>
                <w:rFonts w:ascii="Noto Naskh Arabic UI" w:hAnsi="Noto Naskh Arabic UI" w:cs="Calibri"/>
                <w:sz w:val="26"/>
                <w:szCs w:val="26"/>
                <w:rtl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lastRenderedPageBreak/>
              <w:t>١٤</w:t>
            </w:r>
            <w:r>
              <w:rPr>
                <w:rFonts w:ascii="Noto Naskh Arabic UI" w:hAnsi="Noto Naskh Arabic UI" w:cs="Calibri" w:hint="cs"/>
                <w:sz w:val="26"/>
                <w:szCs w:val="26"/>
                <w:rtl/>
                <w:lang w:bidi="ku-Arab-IQ"/>
              </w:rPr>
              <w:t>/١١/٢٠٢٤</w:t>
            </w:r>
          </w:p>
          <w:p w14:paraId="48258F43" w14:textId="0996DB6B" w:rsidR="00942A6A" w:rsidRPr="00942A6A" w:rsidRDefault="00942A6A" w:rsidP="00E85421">
            <w:pPr>
              <w:jc w:val="right"/>
              <w:rPr>
                <w:rFonts w:ascii="Noto Naskh Arabic UI" w:hAnsi="Noto Naskh Arabic UI" w:cs="Calibri"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Calibri" w:hint="cs"/>
                <w:sz w:val="26"/>
                <w:szCs w:val="26"/>
                <w:rtl/>
                <w:lang w:bidi="ku-Arab-IQ"/>
              </w:rPr>
              <w:t>٥شەممە</w:t>
            </w:r>
          </w:p>
        </w:tc>
        <w:tc>
          <w:tcPr>
            <w:tcW w:w="7740" w:type="dxa"/>
            <w:shd w:val="clear" w:color="auto" w:fill="F7CAAC" w:themeFill="accent2" w:themeFillTint="66"/>
          </w:tcPr>
          <w:p w14:paraId="63F5D9E0" w14:textId="171C4AAB" w:rsidR="00C74CA3" w:rsidRPr="00C74CA3" w:rsidRDefault="00C74CA3" w:rsidP="00942A6A">
            <w:pPr>
              <w:jc w:val="center"/>
              <w:rPr>
                <w:rFonts w:ascii="Noto Naskh Arabic UI" w:hAnsi="Noto Naskh Arabic UI" w:cs="Noto Naskh Arabic UI"/>
                <w:sz w:val="18"/>
                <w:szCs w:val="18"/>
                <w:lang w:bidi="ku-Arab-IQ"/>
              </w:rPr>
            </w:pPr>
          </w:p>
        </w:tc>
        <w:tc>
          <w:tcPr>
            <w:tcW w:w="2970" w:type="dxa"/>
            <w:shd w:val="clear" w:color="auto" w:fill="F7CAAC" w:themeFill="accent2" w:themeFillTint="66"/>
          </w:tcPr>
          <w:p w14:paraId="69B44CBA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نەخۆشی شەکرە</w:t>
            </w:r>
          </w:p>
        </w:tc>
        <w:tc>
          <w:tcPr>
            <w:tcW w:w="630" w:type="dxa"/>
            <w:shd w:val="clear" w:color="auto" w:fill="F7CAAC" w:themeFill="accent2" w:themeFillTint="66"/>
          </w:tcPr>
          <w:p w14:paraId="44F05A0E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١</w:t>
            </w:r>
          </w:p>
        </w:tc>
      </w:tr>
    </w:tbl>
    <w:p w14:paraId="5F4E7753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60449ACB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tbl>
      <w:tblPr>
        <w:tblStyle w:val="TableGrid"/>
        <w:tblW w:w="13585" w:type="dxa"/>
        <w:tblInd w:w="0" w:type="dxa"/>
        <w:tblLook w:val="04A0" w:firstRow="1" w:lastRow="0" w:firstColumn="1" w:lastColumn="0" w:noHBand="0" w:noVBand="1"/>
      </w:tblPr>
      <w:tblGrid>
        <w:gridCol w:w="1252"/>
        <w:gridCol w:w="10716"/>
        <w:gridCol w:w="1277"/>
        <w:gridCol w:w="340"/>
      </w:tblGrid>
      <w:tr w:rsidR="00C60061" w:rsidRPr="00FF7AA7" w14:paraId="04836F92" w14:textId="77777777" w:rsidTr="00C74CA3">
        <w:tc>
          <w:tcPr>
            <w:tcW w:w="13245" w:type="dxa"/>
            <w:gridSpan w:val="3"/>
            <w:shd w:val="clear" w:color="auto" w:fill="E2EFD9" w:themeFill="accent6" w:themeFillTint="33"/>
          </w:tcPr>
          <w:p w14:paraId="42F35050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چالاکیەکانی مانگی ١٢/٢٠٢٢</w:t>
            </w:r>
          </w:p>
        </w:tc>
        <w:tc>
          <w:tcPr>
            <w:tcW w:w="340" w:type="dxa"/>
            <w:shd w:val="clear" w:color="auto" w:fill="E2EFD9" w:themeFill="accent6" w:themeFillTint="33"/>
          </w:tcPr>
          <w:p w14:paraId="0B5CDC7D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60061" w:rsidRPr="00FF7AA7" w14:paraId="793FEF55" w14:textId="77777777" w:rsidTr="00C74CA3">
        <w:tc>
          <w:tcPr>
            <w:tcW w:w="1252" w:type="dxa"/>
            <w:shd w:val="clear" w:color="auto" w:fill="E2EFD9" w:themeFill="accent6" w:themeFillTint="33"/>
          </w:tcPr>
          <w:p w14:paraId="415BE471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10716" w:type="dxa"/>
            <w:shd w:val="clear" w:color="auto" w:fill="E2EFD9" w:themeFill="accent6" w:themeFillTint="33"/>
          </w:tcPr>
          <w:p w14:paraId="7D57A9ED" w14:textId="64B3056F" w:rsidR="00C60061" w:rsidRPr="00FF7AA7" w:rsidRDefault="000724A3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14:paraId="271ED200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340" w:type="dxa"/>
            <w:shd w:val="clear" w:color="auto" w:fill="E2EFD9" w:themeFill="accent6" w:themeFillTint="33"/>
          </w:tcPr>
          <w:p w14:paraId="646B08DD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60061" w:rsidRPr="00FF7AA7" w14:paraId="11589EAD" w14:textId="77777777" w:rsidTr="00C74CA3">
        <w:tc>
          <w:tcPr>
            <w:tcW w:w="1252" w:type="dxa"/>
            <w:shd w:val="clear" w:color="auto" w:fill="E2EFD9" w:themeFill="accent6" w:themeFillTint="33"/>
          </w:tcPr>
          <w:p w14:paraId="79E201F6" w14:textId="24695FC9" w:rsidR="00C60061" w:rsidRPr="00FF7AA7" w:rsidRDefault="00E85421" w:rsidP="00E85421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 xml:space="preserve">١٧/١٢  </w:t>
            </w:r>
            <w:r w:rsidR="00942A6A"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>٣</w:t>
            </w: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شەممە</w:t>
            </w:r>
          </w:p>
        </w:tc>
        <w:tc>
          <w:tcPr>
            <w:tcW w:w="10716" w:type="dxa"/>
            <w:shd w:val="clear" w:color="auto" w:fill="E2EFD9" w:themeFill="accent6" w:themeFillTint="33"/>
          </w:tcPr>
          <w:p w14:paraId="6E723C37" w14:textId="33694C60" w:rsidR="00C60061" w:rsidRPr="00077605" w:rsidRDefault="00C60061" w:rsidP="00077605">
            <w:pPr>
              <w:rPr>
                <w:rFonts w:ascii="Noto Naskh Arabic UI" w:hAnsi="Noto Naskh Arabic UI" w:cs="Noto Naskh Arabic UI"/>
                <w:sz w:val="18"/>
                <w:szCs w:val="18"/>
                <w:lang w:bidi="ku-Arab-IQ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14:paraId="2F7D01F1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ئاڵای کوردستان</w:t>
            </w:r>
          </w:p>
        </w:tc>
        <w:tc>
          <w:tcPr>
            <w:tcW w:w="340" w:type="dxa"/>
            <w:shd w:val="clear" w:color="auto" w:fill="E2EFD9" w:themeFill="accent6" w:themeFillTint="33"/>
          </w:tcPr>
          <w:p w14:paraId="69C04D0B" w14:textId="70248460" w:rsidR="00C60061" w:rsidRPr="00FF7AA7" w:rsidRDefault="00C74CA3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>١</w:t>
            </w:r>
          </w:p>
        </w:tc>
      </w:tr>
    </w:tbl>
    <w:p w14:paraId="0FCC1A1C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24124DAF" w14:textId="77777777" w:rsidR="00C60061" w:rsidRPr="00FF7AA7" w:rsidRDefault="00C60061" w:rsidP="00FF7AA7">
      <w:pPr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tbl>
      <w:tblPr>
        <w:tblStyle w:val="TableGrid"/>
        <w:tblW w:w="13585" w:type="dxa"/>
        <w:tblInd w:w="0" w:type="dxa"/>
        <w:tblLook w:val="04A0" w:firstRow="1" w:lastRow="0" w:firstColumn="1" w:lastColumn="0" w:noHBand="0" w:noVBand="1"/>
      </w:tblPr>
      <w:tblGrid>
        <w:gridCol w:w="1981"/>
        <w:gridCol w:w="7194"/>
        <w:gridCol w:w="3780"/>
        <w:gridCol w:w="630"/>
      </w:tblGrid>
      <w:tr w:rsidR="00C60061" w:rsidRPr="00FF7AA7" w14:paraId="0B35E8C1" w14:textId="77777777" w:rsidTr="00E445B1">
        <w:trPr>
          <w:trHeight w:val="1250"/>
        </w:trPr>
        <w:tc>
          <w:tcPr>
            <w:tcW w:w="13585" w:type="dxa"/>
            <w:gridSpan w:val="4"/>
            <w:shd w:val="clear" w:color="auto" w:fill="D0CECE" w:themeFill="background2" w:themeFillShade="E6"/>
          </w:tcPr>
          <w:p w14:paraId="7B284B89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چالاکیەکانی مانگی ١/٢٠٢٣</w:t>
            </w:r>
          </w:p>
          <w:p w14:paraId="5671FB61" w14:textId="77777777" w:rsidR="00040343" w:rsidRPr="00FF7AA7" w:rsidRDefault="00040343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  <w:p w14:paraId="6D3AFE2D" w14:textId="77777777" w:rsidR="00040343" w:rsidRPr="00FF7AA7" w:rsidRDefault="00040343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60061" w:rsidRPr="00FF7AA7" w14:paraId="6258C140" w14:textId="77777777" w:rsidTr="00E445B1">
        <w:tc>
          <w:tcPr>
            <w:tcW w:w="1981" w:type="dxa"/>
            <w:shd w:val="clear" w:color="auto" w:fill="D0CECE" w:themeFill="background2" w:themeFillShade="E6"/>
          </w:tcPr>
          <w:p w14:paraId="2E2EF6E0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7194" w:type="dxa"/>
            <w:shd w:val="clear" w:color="auto" w:fill="D0CECE" w:themeFill="background2" w:themeFillShade="E6"/>
          </w:tcPr>
          <w:p w14:paraId="5AC1C325" w14:textId="1BCF337F" w:rsidR="00C60061" w:rsidRPr="00FF7AA7" w:rsidRDefault="00E445B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3780" w:type="dxa"/>
            <w:shd w:val="clear" w:color="auto" w:fill="D0CECE" w:themeFill="background2" w:themeFillShade="E6"/>
          </w:tcPr>
          <w:p w14:paraId="56683F20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14:paraId="784AA2E9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74CA3" w:rsidRPr="00FF7AA7" w14:paraId="757DF60B" w14:textId="77777777" w:rsidTr="001D1AA0">
        <w:tc>
          <w:tcPr>
            <w:tcW w:w="13585" w:type="dxa"/>
            <w:gridSpan w:val="4"/>
            <w:shd w:val="clear" w:color="auto" w:fill="D0CECE" w:themeFill="background2" w:themeFillShade="E6"/>
          </w:tcPr>
          <w:p w14:paraId="46C45858" w14:textId="33DFE5D4" w:rsidR="00C74CA3" w:rsidRPr="00FF7AA7" w:rsidRDefault="00C74CA3" w:rsidP="00C74CA3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lastRenderedPageBreak/>
              <w:t>چالاکیمان نەبووە</w:t>
            </w:r>
          </w:p>
        </w:tc>
      </w:tr>
    </w:tbl>
    <w:p w14:paraId="7957B4C7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34BF41BD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tbl>
      <w:tblPr>
        <w:tblStyle w:val="TableGrid"/>
        <w:tblW w:w="13585" w:type="dxa"/>
        <w:tblInd w:w="0" w:type="dxa"/>
        <w:tblLook w:val="04A0" w:firstRow="1" w:lastRow="0" w:firstColumn="1" w:lastColumn="0" w:noHBand="0" w:noVBand="1"/>
      </w:tblPr>
      <w:tblGrid>
        <w:gridCol w:w="965"/>
        <w:gridCol w:w="10881"/>
        <w:gridCol w:w="1412"/>
        <w:gridCol w:w="327"/>
      </w:tblGrid>
      <w:tr w:rsidR="00C60061" w:rsidRPr="00FF7AA7" w14:paraId="2DF2B125" w14:textId="77777777" w:rsidTr="00E445B1">
        <w:tc>
          <w:tcPr>
            <w:tcW w:w="13585" w:type="dxa"/>
            <w:gridSpan w:val="4"/>
            <w:shd w:val="clear" w:color="auto" w:fill="FFF2CC" w:themeFill="accent4" w:themeFillTint="33"/>
          </w:tcPr>
          <w:p w14:paraId="2849B006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چالاکیەکانی مانگی ٢/٢٠٢٣</w:t>
            </w:r>
          </w:p>
        </w:tc>
      </w:tr>
      <w:tr w:rsidR="00C60061" w:rsidRPr="00FF7AA7" w14:paraId="46B3611A" w14:textId="77777777" w:rsidTr="00C74CA3">
        <w:tc>
          <w:tcPr>
            <w:tcW w:w="965" w:type="dxa"/>
            <w:shd w:val="clear" w:color="auto" w:fill="FFF2CC" w:themeFill="accent4" w:themeFillTint="33"/>
          </w:tcPr>
          <w:p w14:paraId="52829F8C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10881" w:type="dxa"/>
            <w:shd w:val="clear" w:color="auto" w:fill="FFF2CC" w:themeFill="accent4" w:themeFillTint="33"/>
          </w:tcPr>
          <w:p w14:paraId="782FA628" w14:textId="7D81AA92" w:rsidR="00C60061" w:rsidRPr="00FF7AA7" w:rsidRDefault="00E445B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570646BD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327" w:type="dxa"/>
            <w:shd w:val="clear" w:color="auto" w:fill="FFF2CC" w:themeFill="accent4" w:themeFillTint="33"/>
          </w:tcPr>
          <w:p w14:paraId="26D4A464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60061" w:rsidRPr="00FF7AA7" w14:paraId="6F513322" w14:textId="77777777" w:rsidTr="00C74CA3">
        <w:trPr>
          <w:trHeight w:val="2492"/>
        </w:trPr>
        <w:tc>
          <w:tcPr>
            <w:tcW w:w="965" w:type="dxa"/>
            <w:shd w:val="clear" w:color="auto" w:fill="FFF2CC" w:themeFill="accent4" w:themeFillTint="33"/>
          </w:tcPr>
          <w:p w14:paraId="5A4B539C" w14:textId="77777777" w:rsidR="00942A6A" w:rsidRDefault="00E85421" w:rsidP="00E85421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١٤/٢</w:t>
            </w:r>
          </w:p>
          <w:p w14:paraId="6AA0F4F0" w14:textId="472E9988" w:rsidR="00C60061" w:rsidRPr="00FF7AA7" w:rsidRDefault="00942A6A" w:rsidP="00E85421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>هەینی</w:t>
            </w:r>
          </w:p>
        </w:tc>
        <w:tc>
          <w:tcPr>
            <w:tcW w:w="10881" w:type="dxa"/>
            <w:shd w:val="clear" w:color="auto" w:fill="FFF2CC" w:themeFill="accent4" w:themeFillTint="33"/>
          </w:tcPr>
          <w:p w14:paraId="3BE19ADE" w14:textId="798C6334" w:rsidR="00C60061" w:rsidRPr="00343006" w:rsidRDefault="00C60061" w:rsidP="00343006">
            <w:pPr>
              <w:rPr>
                <w:rFonts w:ascii="Noto Naskh Arabic UI" w:hAnsi="Noto Naskh Arabic UI" w:cs="Noto Naskh Arabic UI"/>
                <w:sz w:val="18"/>
                <w:szCs w:val="18"/>
                <w:lang w:bidi="ku-Arab-IQ"/>
              </w:rPr>
            </w:pPr>
          </w:p>
        </w:tc>
        <w:tc>
          <w:tcPr>
            <w:tcW w:w="1412" w:type="dxa"/>
            <w:shd w:val="clear" w:color="auto" w:fill="FFF2CC" w:themeFill="accent4" w:themeFillTint="33"/>
          </w:tcPr>
          <w:p w14:paraId="58FEFDE7" w14:textId="41E23A02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ڤالانتاین</w:t>
            </w:r>
            <w:r w:rsidR="00343006"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 xml:space="preserve"> و ئاهەنگی یەکترناسینی قوتابیانی قۆناغی یەک</w:t>
            </w:r>
          </w:p>
        </w:tc>
        <w:tc>
          <w:tcPr>
            <w:tcW w:w="327" w:type="dxa"/>
            <w:shd w:val="clear" w:color="auto" w:fill="FFF2CC" w:themeFill="accent4" w:themeFillTint="33"/>
          </w:tcPr>
          <w:p w14:paraId="495F7D28" w14:textId="77777777" w:rsidR="00C60061" w:rsidRPr="00FF7AA7" w:rsidRDefault="00C60061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١</w:t>
            </w:r>
          </w:p>
        </w:tc>
      </w:tr>
    </w:tbl>
    <w:p w14:paraId="64467579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19E5A9D6" w14:textId="77777777" w:rsidR="00C60061" w:rsidRPr="00FF7AA7" w:rsidRDefault="00C60061" w:rsidP="00E85421">
      <w:pPr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1AB12C05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tbl>
      <w:tblPr>
        <w:tblStyle w:val="TableGrid"/>
        <w:tblW w:w="13315" w:type="dxa"/>
        <w:tblInd w:w="0" w:type="dxa"/>
        <w:tblLook w:val="04A0" w:firstRow="1" w:lastRow="0" w:firstColumn="1" w:lastColumn="0" w:noHBand="0" w:noVBand="1"/>
      </w:tblPr>
      <w:tblGrid>
        <w:gridCol w:w="1602"/>
        <w:gridCol w:w="7753"/>
        <w:gridCol w:w="3510"/>
        <w:gridCol w:w="450"/>
      </w:tblGrid>
      <w:tr w:rsidR="00C60061" w:rsidRPr="00FF7AA7" w14:paraId="057BF839" w14:textId="77777777" w:rsidTr="00E445B1">
        <w:tc>
          <w:tcPr>
            <w:tcW w:w="13315" w:type="dxa"/>
            <w:gridSpan w:val="4"/>
            <w:shd w:val="clear" w:color="auto" w:fill="C5E0B3" w:themeFill="accent6" w:themeFillTint="66"/>
          </w:tcPr>
          <w:p w14:paraId="19F274EA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چالاکیەکانی مانگی ٣/٢٠٢٣</w:t>
            </w:r>
          </w:p>
        </w:tc>
      </w:tr>
      <w:tr w:rsidR="00C60061" w:rsidRPr="00FF7AA7" w14:paraId="42416BEA" w14:textId="77777777" w:rsidTr="00E445B1">
        <w:tc>
          <w:tcPr>
            <w:tcW w:w="1602" w:type="dxa"/>
            <w:shd w:val="clear" w:color="auto" w:fill="C5E0B3" w:themeFill="accent6" w:themeFillTint="66"/>
          </w:tcPr>
          <w:p w14:paraId="7FEE538F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7753" w:type="dxa"/>
            <w:shd w:val="clear" w:color="auto" w:fill="C5E0B3" w:themeFill="accent6" w:themeFillTint="66"/>
          </w:tcPr>
          <w:p w14:paraId="75087F45" w14:textId="0E96A9CE" w:rsidR="00C60061" w:rsidRPr="00FF7AA7" w:rsidRDefault="00E445B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14:paraId="620770AD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527A8B5E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60061" w:rsidRPr="00FF7AA7" w14:paraId="5606CA10" w14:textId="77777777" w:rsidTr="00E445B1">
        <w:tc>
          <w:tcPr>
            <w:tcW w:w="1602" w:type="dxa"/>
            <w:shd w:val="clear" w:color="auto" w:fill="C5E0B3" w:themeFill="accent6" w:themeFillTint="66"/>
          </w:tcPr>
          <w:p w14:paraId="62D5D6E2" w14:textId="474368AA" w:rsidR="00C60061" w:rsidRPr="00FF7AA7" w:rsidRDefault="00E85421" w:rsidP="00E85421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٥/٣   ٣شەممە</w:t>
            </w:r>
          </w:p>
        </w:tc>
        <w:tc>
          <w:tcPr>
            <w:tcW w:w="7753" w:type="dxa"/>
            <w:shd w:val="clear" w:color="auto" w:fill="C5E0B3" w:themeFill="accent6" w:themeFillTint="66"/>
          </w:tcPr>
          <w:p w14:paraId="40A18500" w14:textId="0089EE6D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</w:p>
        </w:tc>
        <w:tc>
          <w:tcPr>
            <w:tcW w:w="3510" w:type="dxa"/>
            <w:shd w:val="clear" w:color="auto" w:fill="C5E0B3" w:themeFill="accent6" w:themeFillTint="66"/>
          </w:tcPr>
          <w:p w14:paraId="0F78363B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ساڵیادی ڕاپەڕین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11C5381F" w14:textId="77777777" w:rsidR="00C60061" w:rsidRPr="00FF7AA7" w:rsidRDefault="00C60061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١</w:t>
            </w:r>
          </w:p>
        </w:tc>
      </w:tr>
      <w:tr w:rsidR="00C60061" w:rsidRPr="00FF7AA7" w14:paraId="1FD87619" w14:textId="77777777" w:rsidTr="00E445B1">
        <w:tc>
          <w:tcPr>
            <w:tcW w:w="1602" w:type="dxa"/>
            <w:shd w:val="clear" w:color="auto" w:fill="C5E0B3" w:themeFill="accent6" w:themeFillTint="66"/>
          </w:tcPr>
          <w:p w14:paraId="5D82A89E" w14:textId="6F372B8A" w:rsidR="00C60061" w:rsidRPr="00FF7AA7" w:rsidRDefault="00E85421" w:rsidP="00E85421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lastRenderedPageBreak/>
              <w:t>٧/٣  لەجیاتی ٨/٣ ٥شەممە</w:t>
            </w:r>
          </w:p>
        </w:tc>
        <w:tc>
          <w:tcPr>
            <w:tcW w:w="7753" w:type="dxa"/>
            <w:shd w:val="clear" w:color="auto" w:fill="C5E0B3" w:themeFill="accent6" w:themeFillTint="66"/>
          </w:tcPr>
          <w:p w14:paraId="788BA94F" w14:textId="468C8A63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</w:p>
        </w:tc>
        <w:tc>
          <w:tcPr>
            <w:tcW w:w="3510" w:type="dxa"/>
            <w:shd w:val="clear" w:color="auto" w:fill="C5E0B3" w:themeFill="accent6" w:themeFillTint="66"/>
          </w:tcPr>
          <w:p w14:paraId="20EB3BD4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ڕۆژنامەگەری کوردی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7B62FEDE" w14:textId="77777777" w:rsidR="00C60061" w:rsidRPr="00FF7AA7" w:rsidRDefault="00C60061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٢</w:t>
            </w:r>
          </w:p>
        </w:tc>
      </w:tr>
      <w:tr w:rsidR="00C60061" w:rsidRPr="00FF7AA7" w14:paraId="4F93E27A" w14:textId="77777777" w:rsidTr="00E445B1">
        <w:tc>
          <w:tcPr>
            <w:tcW w:w="1602" w:type="dxa"/>
            <w:shd w:val="clear" w:color="auto" w:fill="C5E0B3" w:themeFill="accent6" w:themeFillTint="66"/>
          </w:tcPr>
          <w:p w14:paraId="4E3762D7" w14:textId="6C78B490" w:rsidR="00C60061" w:rsidRPr="00FF7AA7" w:rsidRDefault="00E85421" w:rsidP="00E85421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 xml:space="preserve">١٠/٣ </w:t>
            </w:r>
            <w:r w:rsidR="00942A6A"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 xml:space="preserve"> ٢</w:t>
            </w: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شەممە</w:t>
            </w:r>
          </w:p>
        </w:tc>
        <w:tc>
          <w:tcPr>
            <w:tcW w:w="7753" w:type="dxa"/>
            <w:shd w:val="clear" w:color="auto" w:fill="C5E0B3" w:themeFill="accent6" w:themeFillTint="66"/>
          </w:tcPr>
          <w:p w14:paraId="3DD7B011" w14:textId="61C4D676" w:rsidR="00C60061" w:rsidRPr="00FF7AA7" w:rsidRDefault="00C60061" w:rsidP="00CF476C">
            <w:pPr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</w:pPr>
          </w:p>
        </w:tc>
        <w:tc>
          <w:tcPr>
            <w:tcW w:w="3510" w:type="dxa"/>
            <w:shd w:val="clear" w:color="auto" w:fill="C5E0B3" w:themeFill="accent6" w:themeFillTint="66"/>
          </w:tcPr>
          <w:p w14:paraId="168A4D7A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جلی کوردی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14:paraId="52CAF7DE" w14:textId="77777777" w:rsidR="00C60061" w:rsidRPr="00FF7AA7" w:rsidRDefault="00C60061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٣</w:t>
            </w:r>
          </w:p>
        </w:tc>
      </w:tr>
    </w:tbl>
    <w:p w14:paraId="7764528F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5EC03BE5" w14:textId="77777777" w:rsidR="00C60061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2BF74D24" w14:textId="77777777" w:rsidR="00343006" w:rsidRDefault="00343006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2E0E01E4" w14:textId="77777777" w:rsidR="00343006" w:rsidRDefault="00343006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32136B60" w14:textId="77777777" w:rsidR="00343006" w:rsidRPr="00FF7AA7" w:rsidRDefault="00343006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tbl>
      <w:tblPr>
        <w:tblStyle w:val="TableGrid"/>
        <w:tblW w:w="13315" w:type="dxa"/>
        <w:tblInd w:w="0" w:type="dxa"/>
        <w:tblLook w:val="04A0" w:firstRow="1" w:lastRow="0" w:firstColumn="1" w:lastColumn="0" w:noHBand="0" w:noVBand="1"/>
      </w:tblPr>
      <w:tblGrid>
        <w:gridCol w:w="964"/>
        <w:gridCol w:w="10838"/>
        <w:gridCol w:w="1187"/>
        <w:gridCol w:w="326"/>
      </w:tblGrid>
      <w:tr w:rsidR="00C60061" w:rsidRPr="00FF7AA7" w14:paraId="5611FCE6" w14:textId="77777777" w:rsidTr="00E445B1">
        <w:tc>
          <w:tcPr>
            <w:tcW w:w="13315" w:type="dxa"/>
            <w:gridSpan w:val="4"/>
            <w:shd w:val="clear" w:color="auto" w:fill="FFC000"/>
          </w:tcPr>
          <w:p w14:paraId="0FC6BB74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چالاکیەکانی مانگی ٤/٢٠٢٣</w:t>
            </w:r>
          </w:p>
        </w:tc>
      </w:tr>
      <w:tr w:rsidR="00C60061" w:rsidRPr="00FF7AA7" w14:paraId="67AD57EA" w14:textId="77777777" w:rsidTr="00343006">
        <w:tc>
          <w:tcPr>
            <w:tcW w:w="964" w:type="dxa"/>
            <w:shd w:val="clear" w:color="auto" w:fill="FFC000"/>
          </w:tcPr>
          <w:p w14:paraId="0B1FE065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10838" w:type="dxa"/>
            <w:shd w:val="clear" w:color="auto" w:fill="FFC000"/>
          </w:tcPr>
          <w:p w14:paraId="60F03830" w14:textId="028C17C7" w:rsidR="00C60061" w:rsidRPr="00FF7AA7" w:rsidRDefault="00E445B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1187" w:type="dxa"/>
            <w:shd w:val="clear" w:color="auto" w:fill="FFC000"/>
          </w:tcPr>
          <w:p w14:paraId="7AA87DCC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326" w:type="dxa"/>
            <w:shd w:val="clear" w:color="auto" w:fill="FFC000"/>
          </w:tcPr>
          <w:p w14:paraId="2CEEFEAF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60061" w:rsidRPr="00FF7AA7" w14:paraId="309B8279" w14:textId="77777777" w:rsidTr="00343006">
        <w:tc>
          <w:tcPr>
            <w:tcW w:w="964" w:type="dxa"/>
            <w:shd w:val="clear" w:color="auto" w:fill="FFC000"/>
          </w:tcPr>
          <w:p w14:paraId="00128BC5" w14:textId="1A5CC714" w:rsidR="00C60061" w:rsidRPr="00FF7AA7" w:rsidRDefault="00E85421" w:rsidP="00E85421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 xml:space="preserve">٢٤/٤ </w:t>
            </w:r>
            <w:r w:rsidR="00942A6A">
              <w:rPr>
                <w:rFonts w:ascii="Noto Naskh Arabic UI" w:hAnsi="Noto Naskh Arabic UI" w:cs="Noto Naskh Arabic UI" w:hint="cs"/>
                <w:sz w:val="26"/>
                <w:szCs w:val="26"/>
                <w:rtl/>
                <w:lang w:bidi="ku-Arab-IQ"/>
              </w:rPr>
              <w:t>٥</w:t>
            </w: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شەممە</w:t>
            </w:r>
          </w:p>
        </w:tc>
        <w:tc>
          <w:tcPr>
            <w:tcW w:w="10838" w:type="dxa"/>
            <w:shd w:val="clear" w:color="auto" w:fill="FFC000"/>
          </w:tcPr>
          <w:p w14:paraId="6288BD49" w14:textId="678C6557" w:rsidR="00C60061" w:rsidRPr="00FF7AA7" w:rsidRDefault="00C60061" w:rsidP="00343006">
            <w:pPr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</w:p>
        </w:tc>
        <w:tc>
          <w:tcPr>
            <w:tcW w:w="1187" w:type="dxa"/>
            <w:shd w:val="clear" w:color="auto" w:fill="FFC000"/>
          </w:tcPr>
          <w:p w14:paraId="32D2869E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ڕۆژی شەهیدانی زانکۆ</w:t>
            </w:r>
          </w:p>
        </w:tc>
        <w:tc>
          <w:tcPr>
            <w:tcW w:w="326" w:type="dxa"/>
            <w:shd w:val="clear" w:color="auto" w:fill="FFC000"/>
          </w:tcPr>
          <w:p w14:paraId="51832E7E" w14:textId="77777777" w:rsidR="00C60061" w:rsidRPr="00FF7AA7" w:rsidRDefault="00C60061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١</w:t>
            </w:r>
          </w:p>
        </w:tc>
      </w:tr>
    </w:tbl>
    <w:p w14:paraId="071E9356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3B06EDFC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tbl>
      <w:tblPr>
        <w:tblStyle w:val="TableGrid"/>
        <w:tblW w:w="13495" w:type="dxa"/>
        <w:tblInd w:w="0" w:type="dxa"/>
        <w:tblLook w:val="04A0" w:firstRow="1" w:lastRow="0" w:firstColumn="1" w:lastColumn="0" w:noHBand="0" w:noVBand="1"/>
      </w:tblPr>
      <w:tblGrid>
        <w:gridCol w:w="2155"/>
        <w:gridCol w:w="6930"/>
        <w:gridCol w:w="3960"/>
        <w:gridCol w:w="450"/>
      </w:tblGrid>
      <w:tr w:rsidR="00C60061" w:rsidRPr="00FF7AA7" w14:paraId="4627BD4E" w14:textId="77777777" w:rsidTr="00E445B1">
        <w:tc>
          <w:tcPr>
            <w:tcW w:w="13495" w:type="dxa"/>
            <w:gridSpan w:val="4"/>
            <w:shd w:val="clear" w:color="auto" w:fill="DEEAF6" w:themeFill="accent5" w:themeFillTint="33"/>
          </w:tcPr>
          <w:p w14:paraId="13E4A8AD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lastRenderedPageBreak/>
              <w:t>چالاکیەکانی مانگی ٥/٢٠٢٣</w:t>
            </w:r>
          </w:p>
        </w:tc>
      </w:tr>
      <w:tr w:rsidR="00C60061" w:rsidRPr="00FF7AA7" w14:paraId="0939558B" w14:textId="77777777" w:rsidTr="00E445B1">
        <w:tc>
          <w:tcPr>
            <w:tcW w:w="2155" w:type="dxa"/>
            <w:shd w:val="clear" w:color="auto" w:fill="DEEAF6" w:themeFill="accent5" w:themeFillTint="33"/>
          </w:tcPr>
          <w:p w14:paraId="7D96259C" w14:textId="77777777" w:rsidR="00C60061" w:rsidRPr="00FF7AA7" w:rsidRDefault="00C60061" w:rsidP="00040343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بەروار</w:t>
            </w:r>
          </w:p>
        </w:tc>
        <w:tc>
          <w:tcPr>
            <w:tcW w:w="6930" w:type="dxa"/>
            <w:shd w:val="clear" w:color="auto" w:fill="DEEAF6" w:themeFill="accent5" w:themeFillTint="33"/>
          </w:tcPr>
          <w:p w14:paraId="042DCE6E" w14:textId="5CF49A85" w:rsidR="00C60061" w:rsidRPr="00FF7AA7" w:rsidRDefault="00E445B1" w:rsidP="00040343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>
              <w:rPr>
                <w:rFonts w:ascii="Noto Naskh Arabic UI" w:hAnsi="Noto Naskh Arabic UI" w:cs="Noto Naskh Arabic UI" w:hint="cs"/>
                <w:b/>
                <w:bCs/>
                <w:sz w:val="26"/>
                <w:szCs w:val="26"/>
                <w:rtl/>
                <w:lang w:bidi="ku-Arab-IQ"/>
              </w:rPr>
              <w:t>وێب سایت</w:t>
            </w:r>
          </w:p>
        </w:tc>
        <w:tc>
          <w:tcPr>
            <w:tcW w:w="3960" w:type="dxa"/>
            <w:shd w:val="clear" w:color="auto" w:fill="DEEAF6" w:themeFill="accent5" w:themeFillTint="33"/>
          </w:tcPr>
          <w:p w14:paraId="6C551612" w14:textId="77777777" w:rsidR="00C60061" w:rsidRPr="00FF7AA7" w:rsidRDefault="00C60061" w:rsidP="00040343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  <w:t>ناوی چالاکی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173C8EA7" w14:textId="77777777" w:rsidR="00C60061" w:rsidRPr="00FF7AA7" w:rsidRDefault="00C60061" w:rsidP="000D0CDE">
            <w:pPr>
              <w:jc w:val="center"/>
              <w:rPr>
                <w:rFonts w:ascii="Noto Naskh Arabic UI" w:hAnsi="Noto Naskh Arabic UI" w:cs="Noto Naskh Arabic UI"/>
                <w:b/>
                <w:bCs/>
                <w:sz w:val="26"/>
                <w:szCs w:val="26"/>
                <w:rtl/>
                <w:lang w:bidi="ku-Arab-IQ"/>
              </w:rPr>
            </w:pPr>
          </w:p>
        </w:tc>
      </w:tr>
      <w:tr w:rsidR="00C60061" w:rsidRPr="00FF7AA7" w14:paraId="54A804D0" w14:textId="77777777" w:rsidTr="00E445B1">
        <w:tc>
          <w:tcPr>
            <w:tcW w:w="2155" w:type="dxa"/>
            <w:shd w:val="clear" w:color="auto" w:fill="DEEAF6" w:themeFill="accent5" w:themeFillTint="33"/>
          </w:tcPr>
          <w:p w14:paraId="522BC813" w14:textId="72D4E81C" w:rsidR="00C60061" w:rsidRPr="00FF7AA7" w:rsidRDefault="00C60061" w:rsidP="00FF7AA7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</w:p>
        </w:tc>
        <w:tc>
          <w:tcPr>
            <w:tcW w:w="6930" w:type="dxa"/>
            <w:shd w:val="clear" w:color="auto" w:fill="DEEAF6" w:themeFill="accent5" w:themeFillTint="33"/>
          </w:tcPr>
          <w:p w14:paraId="74A76DC5" w14:textId="744E16FD" w:rsidR="00C60061" w:rsidRPr="00FF7AA7" w:rsidRDefault="00C60061" w:rsidP="00040343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</w:p>
        </w:tc>
        <w:tc>
          <w:tcPr>
            <w:tcW w:w="3960" w:type="dxa"/>
            <w:shd w:val="clear" w:color="auto" w:fill="DEEAF6" w:themeFill="accent5" w:themeFillTint="33"/>
          </w:tcPr>
          <w:p w14:paraId="562B1BD8" w14:textId="1B888BDE" w:rsidR="00C60061" w:rsidRPr="00FF7AA7" w:rsidRDefault="00040343" w:rsidP="00040343">
            <w:pPr>
              <w:jc w:val="center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گەشتێکی مامۆستایان بۆ سروشتی کوردستان</w:t>
            </w:r>
          </w:p>
        </w:tc>
        <w:tc>
          <w:tcPr>
            <w:tcW w:w="450" w:type="dxa"/>
            <w:shd w:val="clear" w:color="auto" w:fill="DEEAF6" w:themeFill="accent5" w:themeFillTint="33"/>
          </w:tcPr>
          <w:p w14:paraId="4ED82248" w14:textId="77777777" w:rsidR="00C60061" w:rsidRPr="00FF7AA7" w:rsidRDefault="00C60061" w:rsidP="000D0CDE">
            <w:pPr>
              <w:jc w:val="right"/>
              <w:rPr>
                <w:rFonts w:ascii="Noto Naskh Arabic UI" w:hAnsi="Noto Naskh Arabic UI" w:cs="Noto Naskh Arabic UI"/>
                <w:sz w:val="26"/>
                <w:szCs w:val="26"/>
                <w:lang w:bidi="ku-Arab-IQ"/>
              </w:rPr>
            </w:pPr>
            <w:r w:rsidRPr="00FF7AA7">
              <w:rPr>
                <w:rFonts w:ascii="Noto Naskh Arabic UI" w:hAnsi="Noto Naskh Arabic UI" w:cs="Noto Naskh Arabic UI"/>
                <w:sz w:val="26"/>
                <w:szCs w:val="26"/>
                <w:rtl/>
                <w:lang w:bidi="ku-Arab-IQ"/>
              </w:rPr>
              <w:t>٢</w:t>
            </w:r>
          </w:p>
        </w:tc>
      </w:tr>
    </w:tbl>
    <w:p w14:paraId="4CCD858A" w14:textId="77777777" w:rsidR="00C60061" w:rsidRPr="00FF7AA7" w:rsidRDefault="00C60061" w:rsidP="00C60061">
      <w:pPr>
        <w:jc w:val="right"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3FC52D69" w14:textId="77777777" w:rsidR="00921A28" w:rsidRPr="00FF7AA7" w:rsidRDefault="00921A28" w:rsidP="00921A28">
      <w:pPr>
        <w:bidi/>
        <w:rPr>
          <w:rFonts w:ascii="Noto Naskh Arabic UI" w:hAnsi="Noto Naskh Arabic UI" w:cs="Noto Naskh Arabic UI"/>
          <w:b/>
          <w:bCs/>
          <w:sz w:val="26"/>
          <w:szCs w:val="26"/>
          <w:rtl/>
          <w:lang w:bidi="ku-Arab-IQ"/>
        </w:rPr>
      </w:pPr>
    </w:p>
    <w:p w14:paraId="4FD09CAB" w14:textId="77777777" w:rsidR="000C34A8" w:rsidRPr="00FF7AA7" w:rsidRDefault="000C34A8" w:rsidP="000C34A8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  <w:r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>لەگەڵ ڕێزدا....</w:t>
      </w:r>
    </w:p>
    <w:p w14:paraId="6D021496" w14:textId="77777777" w:rsidR="00942A6A" w:rsidRPr="00FF7AA7" w:rsidRDefault="00942A6A" w:rsidP="00942A6A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18D62F5E" w14:textId="58F6B347" w:rsidR="000C34A8" w:rsidRPr="00FF7AA7" w:rsidRDefault="000C34A8" w:rsidP="000C34A8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  <w:r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                                                                         </w:t>
      </w:r>
      <w:r w:rsidR="00BD1C58"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>م.ی.</w:t>
      </w:r>
      <w:r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شیرین جمال</w:t>
      </w:r>
      <w:r w:rsidR="00BD1C58"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</w:t>
      </w:r>
      <w:r w:rsidR="00BD1C58" w:rsidRPr="00FF7AA7">
        <w:rPr>
          <w:rFonts w:ascii="Noto Naskh Arabic UI" w:hAnsi="Noto Naskh Arabic UI" w:cs="Noto Naskh Arabic UI"/>
          <w:sz w:val="26"/>
          <w:szCs w:val="26"/>
          <w:rtl/>
          <w:lang w:bidi="ar-IQ"/>
        </w:rPr>
        <w:t>محمد رشيد</w:t>
      </w:r>
      <w:r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</w:t>
      </w:r>
    </w:p>
    <w:p w14:paraId="3849A5DC" w14:textId="7B187DA0" w:rsidR="000C34A8" w:rsidRPr="00FF7AA7" w:rsidRDefault="000C34A8" w:rsidP="000C34A8">
      <w:pPr>
        <w:bidi/>
        <w:rPr>
          <w:rFonts w:ascii="Calibri" w:hAnsi="Calibri" w:cs="Calibri"/>
          <w:sz w:val="26"/>
          <w:szCs w:val="26"/>
          <w:rtl/>
          <w:lang w:bidi="ku-Arab-IQ"/>
        </w:rPr>
      </w:pPr>
      <w:r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                                                </w:t>
      </w:r>
      <w:r w:rsidR="00BD1C58"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</w:t>
      </w:r>
      <w:r w:rsidR="00FF7AA7">
        <w:rPr>
          <w:rFonts w:ascii="Noto Naskh Arabic UI" w:hAnsi="Noto Naskh Arabic UI" w:cs="Noto Naskh Arabic UI" w:hint="cs"/>
          <w:sz w:val="26"/>
          <w:szCs w:val="26"/>
          <w:rtl/>
          <w:lang w:bidi="ku-Arab-IQ"/>
        </w:rPr>
        <w:t xml:space="preserve">         </w:t>
      </w:r>
      <w:r w:rsidR="00BD1C58"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          </w:t>
      </w:r>
      <w:r w:rsidRPr="00FF7AA7">
        <w:rPr>
          <w:rFonts w:ascii="Noto Naskh Arabic UI" w:hAnsi="Noto Naskh Arabic UI" w:cs="Noto Naskh Arabic UI"/>
          <w:sz w:val="26"/>
          <w:szCs w:val="26"/>
          <w:rtl/>
          <w:lang w:bidi="ku-Arab-IQ"/>
        </w:rPr>
        <w:t xml:space="preserve">  سەرۆکی </w:t>
      </w:r>
      <w:r w:rsidR="00FF7AA7">
        <w:rPr>
          <w:rFonts w:ascii="Calibri" w:hAnsi="Calibri" w:cs="Calibri" w:hint="cs"/>
          <w:sz w:val="26"/>
          <w:szCs w:val="26"/>
          <w:rtl/>
          <w:lang w:bidi="ku-Arab-IQ"/>
        </w:rPr>
        <w:t>لێژنەی چالاکیەکانی زانکۆ</w:t>
      </w:r>
    </w:p>
    <w:p w14:paraId="2B35C1FF" w14:textId="48600CBB" w:rsidR="00E11258" w:rsidRPr="00FF7AA7" w:rsidRDefault="00E11258" w:rsidP="00E11258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27D54B82" w14:textId="3CBE9172" w:rsidR="00E11258" w:rsidRPr="00FF7AA7" w:rsidRDefault="00E11258" w:rsidP="00E11258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75DE865F" w14:textId="77777777" w:rsidR="00E11258" w:rsidRPr="00FF7AA7" w:rsidRDefault="00E11258" w:rsidP="00E11258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2C3B4BB9" w14:textId="79D4B771" w:rsidR="00E11258" w:rsidRPr="00FF7AA7" w:rsidRDefault="00E11258" w:rsidP="00E11258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708E75F0" w14:textId="244F7D30" w:rsidR="00E11258" w:rsidRPr="00FF7AA7" w:rsidRDefault="00E11258" w:rsidP="00E11258">
      <w:pPr>
        <w:bidi/>
        <w:rPr>
          <w:rFonts w:ascii="Noto Naskh Arabic UI" w:hAnsi="Noto Naskh Arabic UI" w:cs="Noto Naskh Arabic UI"/>
          <w:sz w:val="26"/>
          <w:szCs w:val="26"/>
          <w:rtl/>
          <w:lang w:bidi="ku-Arab-IQ"/>
        </w:rPr>
      </w:pPr>
    </w:p>
    <w:p w14:paraId="5C554043" w14:textId="77777777" w:rsidR="00E11258" w:rsidRDefault="00E11258" w:rsidP="00E11258">
      <w:pPr>
        <w:jc w:val="right"/>
        <w:rPr>
          <w:b/>
          <w:bCs/>
          <w:sz w:val="28"/>
          <w:szCs w:val="28"/>
          <w:rtl/>
          <w:lang w:bidi="ku-Arab-IQ"/>
        </w:rPr>
      </w:pPr>
    </w:p>
    <w:sectPr w:rsidR="00E11258" w:rsidSect="000724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C6FA" w14:textId="77777777" w:rsidR="00EF1409" w:rsidRDefault="00EF1409" w:rsidP="00040343">
      <w:pPr>
        <w:spacing w:after="0" w:line="240" w:lineRule="auto"/>
      </w:pPr>
      <w:r>
        <w:separator/>
      </w:r>
    </w:p>
  </w:endnote>
  <w:endnote w:type="continuationSeparator" w:id="0">
    <w:p w14:paraId="358FCF56" w14:textId="77777777" w:rsidR="00EF1409" w:rsidRDefault="00EF1409" w:rsidP="0004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Naskh Arabic">
    <w:altName w:val="Arial"/>
    <w:charset w:val="00"/>
    <w:family w:val="swiss"/>
    <w:pitch w:val="variable"/>
    <w:sig w:usb0="80002003" w:usb1="80002000" w:usb2="00000008" w:usb3="00000000" w:csb0="00000041" w:csb1="00000000"/>
  </w:font>
  <w:font w:name="Noto Naskh Arabic UI">
    <w:altName w:val="Segoe UI Semibold"/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78B1" w14:textId="77777777" w:rsidR="00EF1409" w:rsidRDefault="00EF1409" w:rsidP="00040343">
      <w:pPr>
        <w:spacing w:after="0" w:line="240" w:lineRule="auto"/>
      </w:pPr>
      <w:r>
        <w:separator/>
      </w:r>
    </w:p>
  </w:footnote>
  <w:footnote w:type="continuationSeparator" w:id="0">
    <w:p w14:paraId="25E4D8A3" w14:textId="77777777" w:rsidR="00EF1409" w:rsidRDefault="00EF1409" w:rsidP="00040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A0"/>
    <w:rsid w:val="00040343"/>
    <w:rsid w:val="000724A3"/>
    <w:rsid w:val="00077605"/>
    <w:rsid w:val="0008274A"/>
    <w:rsid w:val="000C2199"/>
    <w:rsid w:val="000C34A8"/>
    <w:rsid w:val="00107052"/>
    <w:rsid w:val="00121419"/>
    <w:rsid w:val="001516A0"/>
    <w:rsid w:val="00165936"/>
    <w:rsid w:val="001722B3"/>
    <w:rsid w:val="001A36D9"/>
    <w:rsid w:val="001E2111"/>
    <w:rsid w:val="002709A8"/>
    <w:rsid w:val="002C5451"/>
    <w:rsid w:val="00343006"/>
    <w:rsid w:val="003A4757"/>
    <w:rsid w:val="005551DB"/>
    <w:rsid w:val="00636347"/>
    <w:rsid w:val="006717E2"/>
    <w:rsid w:val="00684AB3"/>
    <w:rsid w:val="00735758"/>
    <w:rsid w:val="00763054"/>
    <w:rsid w:val="007671D8"/>
    <w:rsid w:val="00772D16"/>
    <w:rsid w:val="007E7BF6"/>
    <w:rsid w:val="008872C4"/>
    <w:rsid w:val="008A582E"/>
    <w:rsid w:val="008A6CB6"/>
    <w:rsid w:val="00921A28"/>
    <w:rsid w:val="00942A6A"/>
    <w:rsid w:val="00A75EB2"/>
    <w:rsid w:val="00B05385"/>
    <w:rsid w:val="00B46C02"/>
    <w:rsid w:val="00B77AA0"/>
    <w:rsid w:val="00B87697"/>
    <w:rsid w:val="00BD1C58"/>
    <w:rsid w:val="00BF0AF0"/>
    <w:rsid w:val="00C60061"/>
    <w:rsid w:val="00C74CA3"/>
    <w:rsid w:val="00CC03B7"/>
    <w:rsid w:val="00CF476C"/>
    <w:rsid w:val="00D0193A"/>
    <w:rsid w:val="00D91CFD"/>
    <w:rsid w:val="00E11258"/>
    <w:rsid w:val="00E25D7A"/>
    <w:rsid w:val="00E445B1"/>
    <w:rsid w:val="00E45AF1"/>
    <w:rsid w:val="00E85421"/>
    <w:rsid w:val="00EB478F"/>
    <w:rsid w:val="00EF1409"/>
    <w:rsid w:val="00FC108D"/>
    <w:rsid w:val="00FE2B2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C5E67"/>
  <w15:chartTrackingRefBased/>
  <w15:docId w15:val="{34ED5AA5-DEA0-45BD-9300-8F6197E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A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A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A0"/>
    <w:rPr>
      <w:rFonts w:eastAsiaTheme="minorEastAsia"/>
    </w:rPr>
  </w:style>
  <w:style w:type="table" w:styleId="TableGrid">
    <w:name w:val="Table Grid"/>
    <w:basedOn w:val="TableNormal"/>
    <w:uiPriority w:val="39"/>
    <w:rsid w:val="00B77AA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4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4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724A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1397</Characters>
  <Application>Microsoft Office Word</Application>
  <DocSecurity>0</DocSecurity>
  <Lines>174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Jamal</dc:creator>
  <cp:keywords/>
  <dc:description/>
  <cp:lastModifiedBy>Shirin Jamal</cp:lastModifiedBy>
  <cp:revision>4</cp:revision>
  <cp:lastPrinted>2023-10-18T17:36:00Z</cp:lastPrinted>
  <dcterms:created xsi:type="dcterms:W3CDTF">2024-09-15T07:31:00Z</dcterms:created>
  <dcterms:modified xsi:type="dcterms:W3CDTF">2024-09-15T07:42:00Z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98c222c36d438a32aef3c526f4dad33af184b0f4004eeddec827211c1fb03152</vt:lpwstr>
  </property>
</Properties>
</file>