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60" w:rsidRDefault="00471560" w:rsidP="00471560">
      <w:pPr>
        <w:rPr>
          <w:rFonts w:ascii="Unikurd Jino" w:hAnsi="Unikurd Jino" w:cs="Unikurd Jino"/>
          <w:sz w:val="30"/>
          <w:szCs w:val="30"/>
          <w:rtl/>
          <w:lang w:bidi="ar-OM"/>
        </w:rPr>
      </w:pPr>
      <w:r>
        <w:rPr>
          <w:rFonts w:ascii="Unikurd Jino" w:hAnsi="Unikurd Jino" w:cs="Unikurd Jino" w:hint="cs"/>
          <w:sz w:val="30"/>
          <w:szCs w:val="30"/>
          <w:rtl/>
          <w:lang w:bidi="ar-IQ"/>
        </w:rPr>
        <w:t xml:space="preserve">زانكۆی لوبنانى </w:t>
      </w:r>
      <w:r>
        <w:rPr>
          <w:rFonts w:ascii="Unikurd Jino" w:hAnsi="Unikurd Jino" w:cs="Unikurd Jino" w:hint="cs"/>
          <w:sz w:val="30"/>
          <w:szCs w:val="30"/>
          <w:rtl/>
          <w:lang w:bidi="ar-OM"/>
        </w:rPr>
        <w:t>فەرەنسی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8DD767C" wp14:editId="6317750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0285" cy="1445895"/>
            <wp:effectExtent l="0" t="0" r="0" b="1905"/>
            <wp:wrapNone/>
            <wp:docPr id="1" name="Picture 1" descr="http://lfu.c4kurd.com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fu.c4kurd.com/img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560" w:rsidRPr="00767E70" w:rsidRDefault="00471560" w:rsidP="00471560">
      <w:pPr>
        <w:rPr>
          <w:rFonts w:ascii="Unikurd Jino" w:hAnsi="Unikurd Jino" w:cs="Unikurd Jino"/>
          <w:sz w:val="30"/>
          <w:szCs w:val="30"/>
          <w:rtl/>
          <w:lang w:bidi="ar-IQ"/>
        </w:rPr>
      </w:pPr>
      <w:r>
        <w:rPr>
          <w:rFonts w:ascii="Unikurd Jino" w:hAnsi="Unikurd Jino" w:cs="Unikurd Jino" w:hint="cs"/>
          <w:sz w:val="30"/>
          <w:szCs w:val="30"/>
          <w:rtl/>
          <w:lang w:bidi="ar-IQ"/>
        </w:rPr>
        <w:t>به‌ڕێوه‌به‌رایه‌تی دڵنیایی جۆریی</w:t>
      </w:r>
    </w:p>
    <w:p w:rsidR="00471560" w:rsidRPr="00767E70" w:rsidRDefault="00471560" w:rsidP="00471560">
      <w:pPr>
        <w:jc w:val="center"/>
        <w:rPr>
          <w:rFonts w:ascii="Unikurd Jino" w:hAnsi="Unikurd Jino" w:cs="Unikurd Jino"/>
          <w:sz w:val="30"/>
          <w:szCs w:val="30"/>
          <w:rtl/>
          <w:lang w:bidi="ar-IQ"/>
        </w:rPr>
      </w:pPr>
    </w:p>
    <w:p w:rsidR="003A058A" w:rsidRDefault="003A058A" w:rsidP="003A058A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:rsidR="003A058A" w:rsidRPr="00767E70" w:rsidRDefault="003A058A" w:rsidP="003A058A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فۆرمی 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هەژماركردنی خاڵەكانی ئامادە</w:t>
      </w:r>
      <w:r>
        <w:rPr>
          <w:rFonts w:ascii="Unikurd Jino" w:hAnsi="Unikurd Jino" w:cs="Unikurd Jino" w:hint="cs"/>
          <w:sz w:val="30"/>
          <w:szCs w:val="30"/>
          <w:rtl/>
          <w:lang w:bidi="ar-OM"/>
        </w:rPr>
        <w:t>بوون لە وێركشۆپ</w:t>
      </w:r>
    </w:p>
    <w:p w:rsidR="003A058A" w:rsidRDefault="003A058A" w:rsidP="003A058A">
      <w:pPr>
        <w:jc w:val="both"/>
        <w:rPr>
          <w:rFonts w:ascii="Unikurd Jino" w:hAnsi="Unikurd Jino" w:cs="Unikurd Jino"/>
          <w:sz w:val="30"/>
          <w:szCs w:val="30"/>
          <w:rtl/>
          <w:lang w:bidi="ar-OM"/>
        </w:rPr>
      </w:pPr>
    </w:p>
    <w:p w:rsidR="003A058A" w:rsidRDefault="003A058A" w:rsidP="003A058A">
      <w:pPr>
        <w:jc w:val="both"/>
        <w:rPr>
          <w:rFonts w:ascii="Unikurd Jino" w:hAnsi="Unikurd Jino" w:cs="Unikurd Jino"/>
          <w:sz w:val="30"/>
          <w:szCs w:val="30"/>
          <w:rtl/>
          <w:lang w:bidi="ar-OM"/>
        </w:rPr>
      </w:pPr>
    </w:p>
    <w:p w:rsidR="003A058A" w:rsidRPr="00767E70" w:rsidRDefault="003A058A" w:rsidP="00C778F4">
      <w:pPr>
        <w:jc w:val="both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سەبارەت بە هەژماركردنی خاڵەكانی ئامادەبوونی مامۆستا لە </w:t>
      </w:r>
      <w:r>
        <w:rPr>
          <w:rFonts w:ascii="Unikurd Jino" w:hAnsi="Unikurd Jino" w:cs="Unikurd Jino" w:hint="cs"/>
          <w:sz w:val="30"/>
          <w:szCs w:val="30"/>
          <w:rtl/>
          <w:lang w:bidi="ar-OM"/>
        </w:rPr>
        <w:t>وێركشۆپ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ەكانی بەش و كۆلێژ </w:t>
      </w:r>
      <w:r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و دەرەوەی زانكۆ 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بۆ ساڵی ئەكادیمی </w:t>
      </w:r>
      <w:r w:rsidR="00C778F4">
        <w:rPr>
          <w:rFonts w:ascii="Unikurd Jino" w:hAnsi="Unikurd Jino" w:cs="Unikurd Jino" w:hint="cs"/>
          <w:sz w:val="30"/>
          <w:szCs w:val="30"/>
          <w:rtl/>
          <w:lang w:bidi="ar-IQ"/>
        </w:rPr>
        <w:t>2022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-</w:t>
      </w:r>
      <w:r w:rsidR="00C778F4">
        <w:rPr>
          <w:rFonts w:ascii="Unikurd Jino" w:hAnsi="Unikurd Jino" w:cs="Unikurd Jino" w:hint="cs"/>
          <w:sz w:val="30"/>
          <w:szCs w:val="30"/>
          <w:rtl/>
          <w:lang w:bidi="ar-OM"/>
        </w:rPr>
        <w:t>2023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762"/>
        <w:gridCol w:w="1598"/>
      </w:tblGrid>
      <w:tr w:rsidR="003A058A" w:rsidRPr="00767E70" w:rsidTr="001064DD">
        <w:tc>
          <w:tcPr>
            <w:tcW w:w="949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A058A" w:rsidRPr="00767E70" w:rsidRDefault="003A058A" w:rsidP="00C778F4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ناوی مامۆستا: </w:t>
            </w:r>
            <w:r w:rsidR="00C778F4" w:rsidRPr="00C778F4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كارزان فقي خليل كريم</w:t>
            </w:r>
          </w:p>
        </w:tc>
      </w:tr>
      <w:tr w:rsidR="003A058A" w:rsidRPr="00767E70" w:rsidTr="001064D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58A" w:rsidRPr="00767E70" w:rsidRDefault="003A058A" w:rsidP="00C778F4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نازناوی زانستی: </w:t>
            </w:r>
            <w:r w:rsidR="00C778F4" w:rsidRPr="00C778F4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مامؤستا</w:t>
            </w:r>
          </w:p>
        </w:tc>
      </w:tr>
      <w:tr w:rsidR="003A058A" w:rsidRPr="00767E70" w:rsidTr="001064DD">
        <w:tc>
          <w:tcPr>
            <w:tcW w:w="949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A058A" w:rsidRPr="00767E70" w:rsidRDefault="003A058A" w:rsidP="00C778F4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بەش: </w:t>
            </w:r>
            <w:r w:rsidR="00C778F4" w:rsidRPr="00C778F4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زماني عةرةبي</w:t>
            </w:r>
          </w:p>
        </w:tc>
      </w:tr>
      <w:tr w:rsidR="003A058A" w:rsidRPr="00767E70" w:rsidTr="001064DD">
        <w:tc>
          <w:tcPr>
            <w:tcW w:w="7878" w:type="dxa"/>
            <w:tcBorders>
              <w:top w:val="double" w:sz="4" w:space="0" w:color="auto"/>
            </w:tcBorders>
          </w:tcPr>
          <w:p w:rsidR="003A058A" w:rsidRPr="00767E70" w:rsidRDefault="001064DD" w:rsidP="001064DD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JO"/>
              </w:rPr>
              <w:t>ژماره‌ی</w:t>
            </w:r>
            <w:r w:rsidR="003A058A"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 ئامادەبوون لە </w:t>
            </w:r>
            <w:r w:rsidR="003A058A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وێركشۆپ</w:t>
            </w:r>
            <w:r w:rsidR="003A058A"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ەكانی </w:t>
            </w:r>
            <w:r w:rsidR="003A058A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زانكۆو </w:t>
            </w:r>
            <w:r w:rsidR="003A058A"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كۆلێژ</w:t>
            </w:r>
            <w:r w:rsidR="003A058A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و </w:t>
            </w:r>
            <w:r w:rsidR="003A058A">
              <w:rPr>
                <w:rFonts w:ascii="Unikurd Jino" w:hAnsi="Unikurd Jino" w:cs="Unikurd Jino" w:hint="cs"/>
                <w:sz w:val="30"/>
                <w:szCs w:val="30"/>
                <w:rtl/>
                <w:lang w:bidi="ar-JO"/>
              </w:rPr>
              <w:t>به‌ش</w:t>
            </w:r>
            <w:r w:rsidR="003A058A"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: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3A058A" w:rsidRPr="00C778F4" w:rsidRDefault="00D70A6E" w:rsidP="00C778F4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IQ"/>
              </w:rPr>
              <w:t>58</w:t>
            </w:r>
          </w:p>
        </w:tc>
      </w:tr>
      <w:tr w:rsidR="001064DD" w:rsidRPr="00767E70" w:rsidTr="001064DD">
        <w:tc>
          <w:tcPr>
            <w:tcW w:w="7878" w:type="dxa"/>
          </w:tcPr>
          <w:p w:rsidR="001064DD" w:rsidRPr="00767E70" w:rsidRDefault="001064DD" w:rsidP="00F95A11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JO"/>
              </w:rPr>
              <w:t>ژماره‌ی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 ئامادەبوون لە 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وێركشۆپ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ەكانی دەرەوەی زانكۆ:</w:t>
            </w:r>
          </w:p>
        </w:tc>
        <w:tc>
          <w:tcPr>
            <w:tcW w:w="1620" w:type="dxa"/>
          </w:tcPr>
          <w:p w:rsidR="001064DD" w:rsidRPr="00C778F4" w:rsidRDefault="00D70A6E" w:rsidP="00C778F4">
            <w:pPr>
              <w:spacing w:line="276" w:lineRule="auto"/>
              <w:jc w:val="center"/>
              <w:rPr>
                <w:rFonts w:ascii="Unikurd Jino" w:hAnsi="Unikurd Jino" w:cs="Unikurd Jino" w:hint="cs"/>
                <w:sz w:val="30"/>
                <w:szCs w:val="30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IQ"/>
              </w:rPr>
              <w:t>12</w:t>
            </w:r>
          </w:p>
        </w:tc>
      </w:tr>
      <w:tr w:rsidR="001064DD" w:rsidRPr="00767E70" w:rsidTr="001064DD">
        <w:tc>
          <w:tcPr>
            <w:tcW w:w="7878" w:type="dxa"/>
            <w:shd w:val="clear" w:color="auto" w:fill="F2F2F2" w:themeFill="background1" w:themeFillShade="F2"/>
          </w:tcPr>
          <w:p w:rsidR="001064DD" w:rsidRPr="00767E70" w:rsidRDefault="001064DD" w:rsidP="00417607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كۆی گشتی هه‌ردوو بڕگه‌ی پێشتر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1064DD" w:rsidRPr="00C778F4" w:rsidRDefault="00D70A6E" w:rsidP="00C778F4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lang w:bidi="ar-OM"/>
              </w:rPr>
            </w:pP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70</w:t>
            </w:r>
            <w:bookmarkStart w:id="0" w:name="_GoBack"/>
            <w:bookmarkEnd w:id="0"/>
          </w:p>
        </w:tc>
      </w:tr>
      <w:tr w:rsidR="001064DD" w:rsidRPr="00767E70" w:rsidTr="001064DD">
        <w:tc>
          <w:tcPr>
            <w:tcW w:w="7878" w:type="dxa"/>
          </w:tcPr>
          <w:p w:rsidR="001064DD" w:rsidRPr="001064DD" w:rsidRDefault="001064DD" w:rsidP="001064DD">
            <w:pPr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ژماره‌ی به‌شداریكردن به‌پێشكه‌شكردنی سیمینار له‌ وێركشۆپ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ەكانی 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ناوخۆ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:</w:t>
            </w:r>
          </w:p>
        </w:tc>
        <w:tc>
          <w:tcPr>
            <w:tcW w:w="1620" w:type="dxa"/>
          </w:tcPr>
          <w:p w:rsidR="001064DD" w:rsidRPr="00C778F4" w:rsidRDefault="00C778F4" w:rsidP="00C778F4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C778F4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1</w:t>
            </w:r>
          </w:p>
        </w:tc>
      </w:tr>
      <w:tr w:rsidR="001064DD" w:rsidRPr="00767E70" w:rsidTr="001064DD">
        <w:tc>
          <w:tcPr>
            <w:tcW w:w="7878" w:type="dxa"/>
          </w:tcPr>
          <w:p w:rsidR="001064DD" w:rsidRPr="00767E70" w:rsidRDefault="001064DD" w:rsidP="001064DD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ژماره‌ی به‌شداریكردن به‌پێشكه‌شكردنی سیمینار له‌ وێركشۆپ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ەكانی 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ناوه‌و 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دەرەوەی 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ووڵات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:</w:t>
            </w:r>
          </w:p>
        </w:tc>
        <w:tc>
          <w:tcPr>
            <w:tcW w:w="1620" w:type="dxa"/>
          </w:tcPr>
          <w:p w:rsidR="001064DD" w:rsidRPr="00C778F4" w:rsidRDefault="001064DD" w:rsidP="00C778F4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C778F4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0</w:t>
            </w:r>
          </w:p>
        </w:tc>
      </w:tr>
    </w:tbl>
    <w:p w:rsidR="003A058A" w:rsidRPr="00767E70" w:rsidRDefault="003A058A" w:rsidP="003A058A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</w:t>
      </w:r>
    </w:p>
    <w:p w:rsidR="003A058A" w:rsidRPr="00767E70" w:rsidRDefault="003A058A" w:rsidP="003A058A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:rsidR="003A058A" w:rsidRDefault="003A058A" w:rsidP="003A058A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3A058A" w:rsidTr="00303F08">
        <w:tc>
          <w:tcPr>
            <w:tcW w:w="4927" w:type="dxa"/>
          </w:tcPr>
          <w:p w:rsidR="003A058A" w:rsidRDefault="003A058A" w:rsidP="00303F08">
            <w:pPr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JO"/>
              </w:rPr>
            </w:pPr>
            <w:r w:rsidRPr="00512BE2">
              <w:rPr>
                <w:rFonts w:ascii="Unikurd Jino" w:hAnsi="Unikurd Jino" w:cs="Unikurd Jino" w:hint="cs"/>
                <w:color w:val="FF0000"/>
                <w:sz w:val="30"/>
                <w:szCs w:val="30"/>
                <w:rtl/>
                <w:lang w:bidi="ar-OM"/>
              </w:rPr>
              <w:t xml:space="preserve"> 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                                                       </w:t>
            </w:r>
            <w:r w:rsidR="0047156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به‌رپرسی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 دڵنیایی جۆر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ي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ی </w:t>
            </w:r>
            <w:r w:rsidRPr="00C778F4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كۆلێژ</w:t>
            </w:r>
          </w:p>
        </w:tc>
        <w:tc>
          <w:tcPr>
            <w:tcW w:w="4927" w:type="dxa"/>
          </w:tcPr>
          <w:p w:rsidR="00E1673D" w:rsidRDefault="00E1673D" w:rsidP="00303F08">
            <w:pPr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</w:p>
          <w:p w:rsidR="003A058A" w:rsidRDefault="003A058A" w:rsidP="00303F08">
            <w:pPr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به‌ڕێوه‌به‌ری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 دڵنیایی جۆر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ي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ی 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زانك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JO"/>
              </w:rPr>
              <w:t>ۆ</w:t>
            </w:r>
          </w:p>
        </w:tc>
      </w:tr>
    </w:tbl>
    <w:p w:rsidR="003A058A" w:rsidRPr="00767E70" w:rsidRDefault="003A058A" w:rsidP="003A058A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:rsidR="002D12C6" w:rsidRPr="00767E70" w:rsidRDefault="002D12C6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sectPr w:rsidR="002D12C6" w:rsidRPr="00767E70" w:rsidSect="00CD4D6F"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6F"/>
    <w:rsid w:val="000E5AE8"/>
    <w:rsid w:val="001064DD"/>
    <w:rsid w:val="00182C6C"/>
    <w:rsid w:val="0029161C"/>
    <w:rsid w:val="002D12C6"/>
    <w:rsid w:val="00323A4F"/>
    <w:rsid w:val="003A058A"/>
    <w:rsid w:val="00471560"/>
    <w:rsid w:val="00512BE2"/>
    <w:rsid w:val="005F3C59"/>
    <w:rsid w:val="00647ECE"/>
    <w:rsid w:val="006843E3"/>
    <w:rsid w:val="00767E70"/>
    <w:rsid w:val="007A5C5E"/>
    <w:rsid w:val="00940345"/>
    <w:rsid w:val="00A12536"/>
    <w:rsid w:val="00A22DA2"/>
    <w:rsid w:val="00AA76FD"/>
    <w:rsid w:val="00AD16BC"/>
    <w:rsid w:val="00BD7927"/>
    <w:rsid w:val="00C778F4"/>
    <w:rsid w:val="00CB2591"/>
    <w:rsid w:val="00CD4D6F"/>
    <w:rsid w:val="00D16868"/>
    <w:rsid w:val="00D70A6E"/>
    <w:rsid w:val="00E1673D"/>
    <w:rsid w:val="00E90C94"/>
    <w:rsid w:val="00F527B2"/>
    <w:rsid w:val="00F5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2CE8"/>
  <w15:docId w15:val="{9D86FBF0-0426-4AC2-AE0D-34E9ED82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DIDAM</cp:lastModifiedBy>
  <cp:revision>2</cp:revision>
  <dcterms:created xsi:type="dcterms:W3CDTF">2023-06-18T08:02:00Z</dcterms:created>
  <dcterms:modified xsi:type="dcterms:W3CDTF">2023-06-18T08:02:00Z</dcterms:modified>
</cp:coreProperties>
</file>