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E4C84" w14:textId="77777777" w:rsidR="00DD390F" w:rsidRDefault="00576DC0">
      <w:pPr>
        <w:pStyle w:val="Heading2"/>
        <w:jc w:val="center"/>
        <w:rPr>
          <w:sz w:val="44"/>
          <w:szCs w:val="44"/>
        </w:rPr>
      </w:pPr>
      <w:bookmarkStart w:id="0" w:name="_ukxw31qjx101" w:colFirst="0" w:colLast="0"/>
      <w:bookmarkEnd w:id="0"/>
      <w:r>
        <w:rPr>
          <w:sz w:val="44"/>
          <w:szCs w:val="44"/>
        </w:rPr>
        <w:t>A COURSE MODULE DESCRIPTOR FORM</w:t>
      </w:r>
    </w:p>
    <w:p w14:paraId="6E1A1DB8" w14:textId="77777777" w:rsidR="00DD390F" w:rsidRDefault="00576DC0">
      <w:pPr>
        <w:widowControl/>
        <w:pBdr>
          <w:top w:val="nil"/>
          <w:left w:val="nil"/>
          <w:bottom w:val="nil"/>
          <w:right w:val="nil"/>
          <w:between w:val="nil"/>
        </w:pBdr>
        <w:jc w:val="center"/>
        <w:rPr>
          <w:rFonts w:ascii="Merriweather" w:eastAsia="Merriweather" w:hAnsi="Merriweather" w:cs="Merriweather"/>
          <w:color w:val="CC0000"/>
        </w:rPr>
      </w:pPr>
      <w:r>
        <w:rPr>
          <w:rFonts w:ascii="Merriweather" w:eastAsia="Merriweather" w:hAnsi="Merriweather" w:cs="Merriweather"/>
          <w:color w:val="CC0000"/>
        </w:rPr>
        <w:t>(Course Book)</w:t>
      </w:r>
    </w:p>
    <w:p w14:paraId="7AF31DC4" w14:textId="77777777" w:rsidR="00DD390F" w:rsidRDefault="00DD390F">
      <w:pPr>
        <w:widowControl/>
        <w:pBdr>
          <w:top w:val="nil"/>
          <w:left w:val="nil"/>
          <w:bottom w:val="nil"/>
          <w:right w:val="nil"/>
          <w:between w:val="nil"/>
        </w:pBdr>
        <w:rPr>
          <w:rFonts w:ascii="Jacques Francois Shadow" w:eastAsia="Jacques Francois Shadow" w:hAnsi="Jacques Francois Shadow" w:cs="Jacques Francois Shadow"/>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610"/>
        <w:gridCol w:w="1935"/>
        <w:gridCol w:w="2115"/>
      </w:tblGrid>
      <w:tr w:rsidR="00DD390F" w14:paraId="6D6C9DF0" w14:textId="77777777">
        <w:trPr>
          <w:trHeight w:val="440"/>
          <w:jc w:val="center"/>
        </w:trPr>
        <w:tc>
          <w:tcPr>
            <w:tcW w:w="9360" w:type="dxa"/>
            <w:gridSpan w:val="4"/>
            <w:shd w:val="clear" w:color="auto" w:fill="FCE5CD"/>
            <w:tcMar>
              <w:top w:w="100" w:type="dxa"/>
              <w:left w:w="100" w:type="dxa"/>
              <w:bottom w:w="100" w:type="dxa"/>
              <w:right w:w="100" w:type="dxa"/>
            </w:tcMar>
          </w:tcPr>
          <w:p w14:paraId="5BC9F298" w14:textId="77777777" w:rsidR="00DD390F" w:rsidRDefault="00576DC0">
            <w:pPr>
              <w:pStyle w:val="Heading3"/>
              <w:widowControl/>
              <w:spacing w:before="80"/>
            </w:pPr>
            <w:bookmarkStart w:id="1" w:name="_lafv1b5swrks" w:colFirst="0" w:colLast="0"/>
            <w:bookmarkEnd w:id="1"/>
            <w:r>
              <w:t>Module Information</w:t>
            </w:r>
          </w:p>
        </w:tc>
      </w:tr>
      <w:tr w:rsidR="00DD390F" w14:paraId="56715DCE" w14:textId="77777777">
        <w:trPr>
          <w:trHeight w:val="440"/>
          <w:jc w:val="center"/>
        </w:trPr>
        <w:tc>
          <w:tcPr>
            <w:tcW w:w="2700" w:type="dxa"/>
            <w:shd w:val="clear" w:color="auto" w:fill="CFE2F3"/>
            <w:tcMar>
              <w:top w:w="100" w:type="dxa"/>
              <w:left w:w="100" w:type="dxa"/>
              <w:bottom w:w="100" w:type="dxa"/>
              <w:right w:w="100" w:type="dxa"/>
            </w:tcMar>
          </w:tcPr>
          <w:p w14:paraId="7AF3EF87" w14:textId="77777777" w:rsidR="00DD390F" w:rsidRDefault="00576DC0">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Course Module Title</w:t>
            </w:r>
          </w:p>
        </w:tc>
        <w:tc>
          <w:tcPr>
            <w:tcW w:w="6660" w:type="dxa"/>
            <w:gridSpan w:val="3"/>
            <w:shd w:val="clear" w:color="auto" w:fill="auto"/>
            <w:tcMar>
              <w:top w:w="100" w:type="dxa"/>
              <w:left w:w="100" w:type="dxa"/>
              <w:bottom w:w="100" w:type="dxa"/>
              <w:right w:w="100" w:type="dxa"/>
            </w:tcMar>
          </w:tcPr>
          <w:p w14:paraId="7B390B3F" w14:textId="64BA319A" w:rsidR="00DD390F" w:rsidRPr="003E3372" w:rsidRDefault="001A1262" w:rsidP="003E337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 xml:space="preserve">Principle of Healthcare </w:t>
            </w:r>
            <w:r w:rsidR="00272DB6">
              <w:rPr>
                <w:rFonts w:ascii="Jacques Francois Shadow" w:eastAsia="Jacques Francois Shadow" w:hAnsi="Jacques Francois Shadow" w:cs="Jacques Francois Shadow"/>
              </w:rPr>
              <w:t>marketing</w:t>
            </w:r>
          </w:p>
        </w:tc>
      </w:tr>
      <w:tr w:rsidR="00DD390F" w14:paraId="66755C77" w14:textId="77777777">
        <w:trPr>
          <w:trHeight w:val="480"/>
          <w:jc w:val="center"/>
        </w:trPr>
        <w:tc>
          <w:tcPr>
            <w:tcW w:w="2700" w:type="dxa"/>
            <w:shd w:val="clear" w:color="auto" w:fill="CFE2F3"/>
            <w:tcMar>
              <w:top w:w="100" w:type="dxa"/>
              <w:left w:w="100" w:type="dxa"/>
              <w:bottom w:w="100" w:type="dxa"/>
              <w:right w:w="100" w:type="dxa"/>
            </w:tcMar>
          </w:tcPr>
          <w:p w14:paraId="562893A8" w14:textId="77777777" w:rsidR="00DD390F" w:rsidRDefault="00576DC0">
            <w:pPr>
              <w:widowControl/>
              <w:bidi/>
              <w:spacing w:before="80" w:after="80"/>
              <w:jc w:val="center"/>
              <w:rPr>
                <w:rFonts w:ascii="Cambria" w:eastAsia="Cambria" w:hAnsi="Cambria" w:cs="Cambria"/>
                <w:b/>
                <w:sz w:val="22"/>
                <w:szCs w:val="22"/>
              </w:rPr>
            </w:pPr>
            <w:r>
              <w:rPr>
                <w:rFonts w:ascii="Cambria" w:eastAsia="Cambria" w:hAnsi="Cambria"/>
                <w:b/>
                <w:sz w:val="22"/>
                <w:szCs w:val="22"/>
                <w:rtl/>
              </w:rPr>
              <w:t>ناوە کۆرس مۆدیول</w:t>
            </w:r>
          </w:p>
        </w:tc>
        <w:tc>
          <w:tcPr>
            <w:tcW w:w="6660" w:type="dxa"/>
            <w:gridSpan w:val="3"/>
            <w:shd w:val="clear" w:color="auto" w:fill="auto"/>
            <w:tcMar>
              <w:top w:w="100" w:type="dxa"/>
              <w:left w:w="100" w:type="dxa"/>
              <w:bottom w:w="100" w:type="dxa"/>
              <w:right w:w="100" w:type="dxa"/>
            </w:tcMar>
          </w:tcPr>
          <w:p w14:paraId="6DB57C7B" w14:textId="72DA127C" w:rsidR="00DD390F" w:rsidRPr="00C13683" w:rsidRDefault="00C13683">
            <w:pPr>
              <w:widowControl/>
              <w:bidi/>
              <w:spacing w:before="80" w:after="80"/>
              <w:jc w:val="center"/>
              <w:rPr>
                <w:rFonts w:cs="Ali_K_Traditional"/>
                <w:sz w:val="28"/>
                <w:szCs w:val="28"/>
              </w:rPr>
            </w:pPr>
            <w:r w:rsidRPr="00C13683">
              <w:rPr>
                <w:rFonts w:cs="Ali_K_Traditional" w:hint="cs"/>
                <w:sz w:val="28"/>
                <w:szCs w:val="28"/>
                <w:rtl/>
              </w:rPr>
              <w:t>بنةماكاني بةبازاركردني ضاوديَري تةندروستى</w:t>
            </w:r>
          </w:p>
        </w:tc>
      </w:tr>
      <w:tr w:rsidR="00DD390F" w14:paraId="3ED2319A" w14:textId="77777777">
        <w:trPr>
          <w:trHeight w:val="480"/>
          <w:jc w:val="center"/>
        </w:trPr>
        <w:tc>
          <w:tcPr>
            <w:tcW w:w="2700" w:type="dxa"/>
            <w:shd w:val="clear" w:color="auto" w:fill="CFE2F3"/>
            <w:tcMar>
              <w:top w:w="100" w:type="dxa"/>
              <w:left w:w="100" w:type="dxa"/>
              <w:bottom w:w="100" w:type="dxa"/>
              <w:right w:w="100" w:type="dxa"/>
            </w:tcMar>
          </w:tcPr>
          <w:p w14:paraId="3F691CB8" w14:textId="77777777" w:rsidR="00DD390F" w:rsidRDefault="00576DC0">
            <w:pPr>
              <w:widowControl/>
              <w:bidi/>
              <w:spacing w:before="80" w:after="80"/>
              <w:jc w:val="center"/>
              <w:rPr>
                <w:rFonts w:ascii="Cambria" w:eastAsia="Cambria" w:hAnsi="Cambria" w:cs="Cambria"/>
                <w:b/>
                <w:sz w:val="22"/>
                <w:szCs w:val="22"/>
              </w:rPr>
            </w:pPr>
            <w:r>
              <w:rPr>
                <w:rFonts w:ascii="Cambria" w:eastAsia="Cambria" w:hAnsi="Cambria"/>
                <w:b/>
                <w:sz w:val="22"/>
                <w:szCs w:val="22"/>
                <w:rtl/>
              </w:rPr>
              <w:t>عنوان الوحدة</w:t>
            </w:r>
          </w:p>
        </w:tc>
        <w:tc>
          <w:tcPr>
            <w:tcW w:w="6660" w:type="dxa"/>
            <w:gridSpan w:val="3"/>
            <w:shd w:val="clear" w:color="auto" w:fill="auto"/>
            <w:tcMar>
              <w:top w:w="100" w:type="dxa"/>
              <w:left w:w="100" w:type="dxa"/>
              <w:bottom w:w="100" w:type="dxa"/>
              <w:right w:w="100" w:type="dxa"/>
            </w:tcMar>
          </w:tcPr>
          <w:p w14:paraId="3E7F905E" w14:textId="530ECEF8" w:rsidR="00DD390F" w:rsidRPr="00C13683" w:rsidRDefault="00C13683">
            <w:pPr>
              <w:widowControl/>
              <w:bidi/>
              <w:spacing w:before="80" w:after="80"/>
              <w:jc w:val="center"/>
              <w:rPr>
                <w:rFonts w:ascii="Cambria" w:eastAsia="Cambria" w:hAnsi="Cambria" w:cstheme="minorBidi" w:hint="cs"/>
                <w:sz w:val="22"/>
                <w:szCs w:val="22"/>
                <w:rtl/>
                <w:lang w:bidi="ar-JO"/>
              </w:rPr>
            </w:pPr>
            <w:r>
              <w:rPr>
                <w:rFonts w:ascii="Cambria" w:eastAsia="Cambria" w:hAnsi="Cambria" w:cstheme="minorBidi" w:hint="cs"/>
                <w:sz w:val="22"/>
                <w:szCs w:val="22"/>
                <w:rtl/>
                <w:lang w:bidi="ar-JO"/>
              </w:rPr>
              <w:t>مبادئ التسويق الرعاية الصحية</w:t>
            </w:r>
          </w:p>
        </w:tc>
      </w:tr>
      <w:tr w:rsidR="00DD390F" w14:paraId="5B42D044" w14:textId="77777777">
        <w:trPr>
          <w:trHeight w:val="480"/>
          <w:jc w:val="center"/>
        </w:trPr>
        <w:tc>
          <w:tcPr>
            <w:tcW w:w="2700" w:type="dxa"/>
            <w:shd w:val="clear" w:color="auto" w:fill="CFE2F3"/>
            <w:tcMar>
              <w:top w:w="100" w:type="dxa"/>
              <w:left w:w="100" w:type="dxa"/>
              <w:bottom w:w="100" w:type="dxa"/>
              <w:right w:w="100" w:type="dxa"/>
            </w:tcMar>
          </w:tcPr>
          <w:p w14:paraId="20C5B76A" w14:textId="77777777" w:rsidR="00DD390F" w:rsidRDefault="00576DC0">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Course Module Type</w:t>
            </w:r>
          </w:p>
        </w:tc>
        <w:tc>
          <w:tcPr>
            <w:tcW w:w="2610" w:type="dxa"/>
            <w:shd w:val="clear" w:color="auto" w:fill="auto"/>
            <w:tcMar>
              <w:top w:w="100" w:type="dxa"/>
              <w:left w:w="100" w:type="dxa"/>
              <w:bottom w:w="100" w:type="dxa"/>
              <w:right w:w="100" w:type="dxa"/>
            </w:tcMar>
          </w:tcPr>
          <w:p w14:paraId="5C1A2882" w14:textId="547145ED" w:rsidR="00DD390F" w:rsidRPr="003E3372" w:rsidRDefault="006F08E0" w:rsidP="003E3372">
            <w:pPr>
              <w:spacing w:before="80" w:after="80"/>
              <w:jc w:val="center"/>
            </w:pPr>
            <w:r>
              <w:rPr>
                <w:lang w:bidi="ku-Arab-IQ"/>
              </w:rPr>
              <w:t>On Campus</w:t>
            </w:r>
          </w:p>
        </w:tc>
        <w:tc>
          <w:tcPr>
            <w:tcW w:w="1935" w:type="dxa"/>
            <w:shd w:val="clear" w:color="auto" w:fill="CFE2F3"/>
            <w:tcMar>
              <w:top w:w="100" w:type="dxa"/>
              <w:left w:w="100" w:type="dxa"/>
              <w:bottom w:w="100" w:type="dxa"/>
              <w:right w:w="100" w:type="dxa"/>
            </w:tcMar>
          </w:tcPr>
          <w:p w14:paraId="7290FC9C" w14:textId="77777777" w:rsidR="00DD390F" w:rsidRDefault="00576DC0">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Module Code</w:t>
            </w:r>
          </w:p>
        </w:tc>
        <w:tc>
          <w:tcPr>
            <w:tcW w:w="2115" w:type="dxa"/>
            <w:shd w:val="clear" w:color="auto" w:fill="auto"/>
            <w:tcMar>
              <w:top w:w="100" w:type="dxa"/>
              <w:left w:w="100" w:type="dxa"/>
              <w:bottom w:w="100" w:type="dxa"/>
              <w:right w:w="100" w:type="dxa"/>
            </w:tcMar>
          </w:tcPr>
          <w:p w14:paraId="3F37D067" w14:textId="77777777" w:rsidR="00DD390F" w:rsidRPr="003E3372" w:rsidRDefault="00DD390F">
            <w:pPr>
              <w:widowControl/>
              <w:spacing w:before="80" w:after="80"/>
              <w:rPr>
                <w:rFonts w:ascii="Jacques Francois Shadow" w:eastAsia="Jacques Francois Shadow" w:hAnsi="Jacques Francois Shadow" w:cs="Arial"/>
              </w:rPr>
            </w:pPr>
          </w:p>
        </w:tc>
      </w:tr>
      <w:tr w:rsidR="00DD390F" w14:paraId="6EB83268" w14:textId="77777777">
        <w:trPr>
          <w:jc w:val="center"/>
        </w:trPr>
        <w:tc>
          <w:tcPr>
            <w:tcW w:w="2700" w:type="dxa"/>
            <w:shd w:val="clear" w:color="auto" w:fill="CFE2F3"/>
            <w:tcMar>
              <w:top w:w="100" w:type="dxa"/>
              <w:left w:w="100" w:type="dxa"/>
              <w:bottom w:w="100" w:type="dxa"/>
              <w:right w:w="100" w:type="dxa"/>
            </w:tcMar>
          </w:tcPr>
          <w:p w14:paraId="2D3C9A2B" w14:textId="77777777" w:rsidR="00DD390F" w:rsidRDefault="00576DC0">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ECTS Credits</w:t>
            </w:r>
          </w:p>
        </w:tc>
        <w:tc>
          <w:tcPr>
            <w:tcW w:w="2610" w:type="dxa"/>
            <w:shd w:val="clear" w:color="auto" w:fill="auto"/>
            <w:tcMar>
              <w:top w:w="100" w:type="dxa"/>
              <w:left w:w="100" w:type="dxa"/>
              <w:bottom w:w="100" w:type="dxa"/>
              <w:right w:w="100" w:type="dxa"/>
            </w:tcMar>
          </w:tcPr>
          <w:p w14:paraId="08F338D1" w14:textId="600D725B" w:rsidR="00DD390F" w:rsidRPr="003E3372" w:rsidRDefault="007C2F0A">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hint="cs"/>
                <w:rtl/>
              </w:rPr>
              <w:t>3</w:t>
            </w:r>
          </w:p>
        </w:tc>
        <w:tc>
          <w:tcPr>
            <w:tcW w:w="1935" w:type="dxa"/>
            <w:shd w:val="clear" w:color="auto" w:fill="CFE2F3"/>
            <w:tcMar>
              <w:top w:w="100" w:type="dxa"/>
              <w:left w:w="100" w:type="dxa"/>
              <w:bottom w:w="100" w:type="dxa"/>
              <w:right w:w="100" w:type="dxa"/>
            </w:tcMar>
          </w:tcPr>
          <w:p w14:paraId="75D7718E" w14:textId="77777777" w:rsidR="00DD390F" w:rsidRDefault="00576DC0">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Module Level</w:t>
            </w:r>
          </w:p>
        </w:tc>
        <w:tc>
          <w:tcPr>
            <w:tcW w:w="2115" w:type="dxa"/>
            <w:shd w:val="clear" w:color="auto" w:fill="auto"/>
            <w:tcMar>
              <w:top w:w="100" w:type="dxa"/>
              <w:left w:w="100" w:type="dxa"/>
              <w:bottom w:w="100" w:type="dxa"/>
              <w:right w:w="100" w:type="dxa"/>
            </w:tcMar>
          </w:tcPr>
          <w:p w14:paraId="652C474D" w14:textId="49F9FFB0" w:rsidR="00DD390F" w:rsidRPr="003E3372" w:rsidRDefault="007C2F0A" w:rsidP="003E337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2</w:t>
            </w:r>
            <w:r w:rsidRPr="00402162">
              <w:rPr>
                <w:rFonts w:ascii="Jacques Francois Shadow" w:eastAsia="Jacques Francois Shadow" w:hAnsi="Jacques Francois Shadow" w:cs="Jacques Francois Shadow"/>
                <w:vertAlign w:val="superscript"/>
              </w:rPr>
              <w:t>nd</w:t>
            </w:r>
            <w:r>
              <w:rPr>
                <w:rFonts w:ascii="Jacques Francois Shadow" w:eastAsia="Jacques Francois Shadow" w:hAnsi="Jacques Francois Shadow" w:cs="Jacques Francois Shadow"/>
              </w:rPr>
              <w:t xml:space="preserve"> Grade</w:t>
            </w:r>
          </w:p>
        </w:tc>
      </w:tr>
      <w:tr w:rsidR="00DD390F" w14:paraId="5B65377B" w14:textId="77777777">
        <w:trPr>
          <w:jc w:val="center"/>
        </w:trPr>
        <w:tc>
          <w:tcPr>
            <w:tcW w:w="2700" w:type="dxa"/>
            <w:shd w:val="clear" w:color="auto" w:fill="CFE2F3"/>
            <w:tcMar>
              <w:top w:w="100" w:type="dxa"/>
              <w:left w:w="100" w:type="dxa"/>
              <w:bottom w:w="100" w:type="dxa"/>
              <w:right w:w="100" w:type="dxa"/>
            </w:tcMar>
          </w:tcPr>
          <w:p w14:paraId="2B72AD07" w14:textId="77777777" w:rsidR="00DD390F" w:rsidRDefault="00576DC0">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Semester of Delivery</w:t>
            </w:r>
          </w:p>
        </w:tc>
        <w:tc>
          <w:tcPr>
            <w:tcW w:w="2610" w:type="dxa"/>
            <w:shd w:val="clear" w:color="auto" w:fill="auto"/>
            <w:tcMar>
              <w:top w:w="100" w:type="dxa"/>
              <w:left w:w="100" w:type="dxa"/>
              <w:bottom w:w="100" w:type="dxa"/>
              <w:right w:w="100" w:type="dxa"/>
            </w:tcMar>
          </w:tcPr>
          <w:p w14:paraId="6964B916" w14:textId="50634E1C" w:rsidR="00DD390F" w:rsidRPr="003E3372" w:rsidRDefault="001A1262" w:rsidP="001A126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First Semester</w:t>
            </w:r>
          </w:p>
        </w:tc>
        <w:tc>
          <w:tcPr>
            <w:tcW w:w="1935" w:type="dxa"/>
            <w:shd w:val="clear" w:color="auto" w:fill="CFE2F3"/>
            <w:tcMar>
              <w:top w:w="100" w:type="dxa"/>
              <w:left w:w="100" w:type="dxa"/>
              <w:bottom w:w="100" w:type="dxa"/>
              <w:right w:w="100" w:type="dxa"/>
            </w:tcMar>
          </w:tcPr>
          <w:p w14:paraId="581D6F23" w14:textId="77777777" w:rsidR="00DD390F" w:rsidRDefault="00576DC0">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Dept. Code</w:t>
            </w:r>
          </w:p>
        </w:tc>
        <w:tc>
          <w:tcPr>
            <w:tcW w:w="2115" w:type="dxa"/>
            <w:shd w:val="clear" w:color="auto" w:fill="auto"/>
            <w:tcMar>
              <w:top w:w="100" w:type="dxa"/>
              <w:left w:w="100" w:type="dxa"/>
              <w:bottom w:w="100" w:type="dxa"/>
              <w:right w:w="100" w:type="dxa"/>
            </w:tcMar>
          </w:tcPr>
          <w:p w14:paraId="7C3D6C00" w14:textId="7EE8F488" w:rsidR="00DD390F" w:rsidRPr="003E3372" w:rsidRDefault="007C2F0A">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HA</w:t>
            </w:r>
          </w:p>
        </w:tc>
      </w:tr>
      <w:tr w:rsidR="00434F93" w14:paraId="75444BD7" w14:textId="77777777">
        <w:trPr>
          <w:trHeight w:val="440"/>
          <w:jc w:val="center"/>
        </w:trPr>
        <w:tc>
          <w:tcPr>
            <w:tcW w:w="2700" w:type="dxa"/>
            <w:shd w:val="clear" w:color="auto" w:fill="CFE2F3"/>
            <w:tcMar>
              <w:top w:w="100" w:type="dxa"/>
              <w:left w:w="100" w:type="dxa"/>
              <w:bottom w:w="100" w:type="dxa"/>
              <w:right w:w="100" w:type="dxa"/>
            </w:tcMar>
          </w:tcPr>
          <w:p w14:paraId="550E50B6" w14:textId="77777777" w:rsidR="00434F93" w:rsidRDefault="00434F93">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College (Code)</w:t>
            </w:r>
          </w:p>
        </w:tc>
        <w:tc>
          <w:tcPr>
            <w:tcW w:w="6660" w:type="dxa"/>
            <w:gridSpan w:val="3"/>
            <w:shd w:val="clear" w:color="auto" w:fill="auto"/>
            <w:tcMar>
              <w:top w:w="100" w:type="dxa"/>
              <w:left w:w="100" w:type="dxa"/>
              <w:bottom w:w="100" w:type="dxa"/>
              <w:right w:w="100" w:type="dxa"/>
            </w:tcMar>
          </w:tcPr>
          <w:p w14:paraId="213B2698" w14:textId="4441F0F1" w:rsidR="00434F93" w:rsidRPr="003E3372" w:rsidRDefault="00434F93">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A&amp;E</w:t>
            </w:r>
          </w:p>
        </w:tc>
      </w:tr>
      <w:tr w:rsidR="00434F93" w14:paraId="4688DF98" w14:textId="77777777">
        <w:trPr>
          <w:trHeight w:val="440"/>
          <w:jc w:val="center"/>
        </w:trPr>
        <w:tc>
          <w:tcPr>
            <w:tcW w:w="2700" w:type="dxa"/>
            <w:shd w:val="clear" w:color="auto" w:fill="CFE2F3"/>
            <w:tcMar>
              <w:top w:w="100" w:type="dxa"/>
              <w:left w:w="100" w:type="dxa"/>
              <w:bottom w:w="100" w:type="dxa"/>
              <w:right w:w="100" w:type="dxa"/>
            </w:tcMar>
          </w:tcPr>
          <w:p w14:paraId="581E60E7" w14:textId="77777777" w:rsidR="00434F93" w:rsidRDefault="00434F93">
            <w:pPr>
              <w:widowControl/>
              <w:spacing w:before="80" w:after="80"/>
              <w:ind w:left="90"/>
              <w:rPr>
                <w:rFonts w:ascii="Cambria" w:eastAsia="Cambria" w:hAnsi="Cambria" w:cs="Cambria"/>
                <w:b/>
                <w:sz w:val="22"/>
                <w:szCs w:val="22"/>
              </w:rPr>
            </w:pPr>
            <w:r>
              <w:rPr>
                <w:rFonts w:ascii="Cambria" w:eastAsia="Cambria" w:hAnsi="Cambria" w:cs="Cambria"/>
                <w:b/>
                <w:sz w:val="22"/>
                <w:szCs w:val="22"/>
              </w:rPr>
              <w:t>Module Website (CMW)</w:t>
            </w:r>
          </w:p>
        </w:tc>
        <w:tc>
          <w:tcPr>
            <w:tcW w:w="6660" w:type="dxa"/>
            <w:gridSpan w:val="3"/>
            <w:shd w:val="clear" w:color="auto" w:fill="auto"/>
            <w:tcMar>
              <w:top w:w="100" w:type="dxa"/>
              <w:left w:w="100" w:type="dxa"/>
              <w:bottom w:w="100" w:type="dxa"/>
              <w:right w:w="100" w:type="dxa"/>
            </w:tcMar>
          </w:tcPr>
          <w:p w14:paraId="20786A0B" w14:textId="77777777" w:rsidR="00434F93" w:rsidRPr="003E3372" w:rsidRDefault="00434F93">
            <w:pPr>
              <w:widowControl/>
              <w:spacing w:before="80" w:after="80"/>
              <w:rPr>
                <w:rFonts w:ascii="Cambria" w:eastAsia="Cambria" w:hAnsi="Cambria" w:cs="Cambria"/>
                <w:sz w:val="22"/>
                <w:szCs w:val="22"/>
              </w:rPr>
            </w:pPr>
          </w:p>
        </w:tc>
      </w:tr>
      <w:tr w:rsidR="00434F93" w14:paraId="6870481D" w14:textId="77777777">
        <w:trPr>
          <w:trHeight w:val="440"/>
          <w:jc w:val="center"/>
        </w:trPr>
        <w:tc>
          <w:tcPr>
            <w:tcW w:w="2700" w:type="dxa"/>
            <w:shd w:val="clear" w:color="auto" w:fill="CFE2F3"/>
            <w:tcMar>
              <w:top w:w="100" w:type="dxa"/>
              <w:left w:w="100" w:type="dxa"/>
              <w:bottom w:w="100" w:type="dxa"/>
              <w:right w:w="100" w:type="dxa"/>
            </w:tcMar>
          </w:tcPr>
          <w:p w14:paraId="0BF69B85" w14:textId="77777777" w:rsidR="00434F93" w:rsidRDefault="00434F93">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Module Leader (ML)</w:t>
            </w:r>
          </w:p>
        </w:tc>
        <w:tc>
          <w:tcPr>
            <w:tcW w:w="6660" w:type="dxa"/>
            <w:gridSpan w:val="3"/>
            <w:shd w:val="clear" w:color="auto" w:fill="auto"/>
            <w:tcMar>
              <w:top w:w="100" w:type="dxa"/>
              <w:left w:w="100" w:type="dxa"/>
              <w:bottom w:w="100" w:type="dxa"/>
              <w:right w:w="100" w:type="dxa"/>
            </w:tcMar>
          </w:tcPr>
          <w:p w14:paraId="0EB8F3DE" w14:textId="47085472" w:rsidR="00434F93" w:rsidRPr="003E3372" w:rsidRDefault="00434F93">
            <w:pPr>
              <w:widowControl/>
              <w:spacing w:before="80" w:after="80"/>
              <w:rPr>
                <w:rFonts w:ascii="Jacques Francois Shadow" w:eastAsia="Jacques Francois Shadow" w:hAnsi="Jacques Francois Shadow" w:cs="Jacques Francois Shadow"/>
              </w:rPr>
            </w:pPr>
            <w:proofErr w:type="spellStart"/>
            <w:r>
              <w:rPr>
                <w:rFonts w:ascii="Jacques Francois Shadow" w:eastAsia="Jacques Francois Shadow" w:hAnsi="Jacques Francois Shadow" w:cs="Jacques Francois Shadow"/>
              </w:rPr>
              <w:t>Ronyaz</w:t>
            </w:r>
            <w:proofErr w:type="spellEnd"/>
            <w:r>
              <w:rPr>
                <w:rFonts w:ascii="Jacques Francois Shadow" w:eastAsia="Jacques Francois Shadow" w:hAnsi="Jacques Francois Shadow" w:cs="Jacques Francois Shadow"/>
              </w:rPr>
              <w:t xml:space="preserve"> </w:t>
            </w:r>
            <w:proofErr w:type="spellStart"/>
            <w:r>
              <w:rPr>
                <w:rFonts w:ascii="Jacques Francois Shadow" w:eastAsia="Jacques Francois Shadow" w:hAnsi="Jacques Francois Shadow" w:cs="Jacques Francois Shadow"/>
              </w:rPr>
              <w:t>Hayyas</w:t>
            </w:r>
            <w:proofErr w:type="spellEnd"/>
            <w:r>
              <w:rPr>
                <w:rFonts w:ascii="Jacques Francois Shadow" w:eastAsia="Jacques Francois Shadow" w:hAnsi="Jacques Francois Shadow" w:cs="Jacques Francois Shadow"/>
              </w:rPr>
              <w:t xml:space="preserve"> </w:t>
            </w:r>
            <w:proofErr w:type="spellStart"/>
            <w:r>
              <w:rPr>
                <w:rFonts w:ascii="Jacques Francois Shadow" w:eastAsia="Jacques Francois Shadow" w:hAnsi="Jacques Francois Shadow" w:cs="Jacques Francois Shadow"/>
              </w:rPr>
              <w:t>Mahmood</w:t>
            </w:r>
            <w:proofErr w:type="spellEnd"/>
          </w:p>
        </w:tc>
      </w:tr>
      <w:tr w:rsidR="00434F93" w14:paraId="24D50F8F" w14:textId="77777777">
        <w:trPr>
          <w:trHeight w:val="440"/>
          <w:jc w:val="center"/>
        </w:trPr>
        <w:tc>
          <w:tcPr>
            <w:tcW w:w="2700" w:type="dxa"/>
            <w:shd w:val="clear" w:color="auto" w:fill="CFE2F3"/>
            <w:tcMar>
              <w:top w:w="100" w:type="dxa"/>
              <w:left w:w="100" w:type="dxa"/>
              <w:bottom w:w="100" w:type="dxa"/>
              <w:right w:w="100" w:type="dxa"/>
            </w:tcMar>
          </w:tcPr>
          <w:p w14:paraId="368B70C7" w14:textId="77777777" w:rsidR="00434F93" w:rsidRDefault="00434F93">
            <w:pPr>
              <w:widowControl/>
              <w:spacing w:before="80" w:after="80"/>
              <w:rPr>
                <w:rFonts w:ascii="Jacques Francois Shadow" w:eastAsia="Jacques Francois Shadow" w:hAnsi="Jacques Francois Shadow" w:cs="Jacques Francois Shadow"/>
              </w:rPr>
            </w:pPr>
            <w:r>
              <w:rPr>
                <w:rFonts w:ascii="Cambria" w:eastAsia="Cambria" w:hAnsi="Cambria" w:cs="Cambria"/>
                <w:sz w:val="22"/>
                <w:szCs w:val="22"/>
              </w:rPr>
              <w:t xml:space="preserve"> </w:t>
            </w:r>
            <w:r>
              <w:rPr>
                <w:rFonts w:ascii="Cambria" w:eastAsia="Cambria" w:hAnsi="Cambria" w:cs="Cambria"/>
                <w:b/>
                <w:sz w:val="22"/>
                <w:szCs w:val="22"/>
              </w:rPr>
              <w:t>e-mail</w:t>
            </w:r>
          </w:p>
        </w:tc>
        <w:tc>
          <w:tcPr>
            <w:tcW w:w="6660" w:type="dxa"/>
            <w:gridSpan w:val="3"/>
            <w:shd w:val="clear" w:color="auto" w:fill="auto"/>
            <w:tcMar>
              <w:top w:w="100" w:type="dxa"/>
              <w:left w:w="100" w:type="dxa"/>
              <w:bottom w:w="100" w:type="dxa"/>
              <w:right w:w="100" w:type="dxa"/>
            </w:tcMar>
          </w:tcPr>
          <w:p w14:paraId="1E725FE1" w14:textId="78459B62" w:rsidR="00434F93" w:rsidRPr="003E3372" w:rsidRDefault="00434F93" w:rsidP="00003A48">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ronyaz.hayyas@lfu.edu.krd</w:t>
            </w:r>
          </w:p>
        </w:tc>
      </w:tr>
      <w:tr w:rsidR="00434F93" w14:paraId="0F940F2A" w14:textId="77777777">
        <w:trPr>
          <w:jc w:val="center"/>
        </w:trPr>
        <w:tc>
          <w:tcPr>
            <w:tcW w:w="2700" w:type="dxa"/>
            <w:shd w:val="clear" w:color="auto" w:fill="CFE2F3"/>
            <w:tcMar>
              <w:top w:w="100" w:type="dxa"/>
              <w:left w:w="100" w:type="dxa"/>
              <w:bottom w:w="100" w:type="dxa"/>
              <w:right w:w="100" w:type="dxa"/>
            </w:tcMar>
          </w:tcPr>
          <w:p w14:paraId="1CC2AC1B" w14:textId="77777777" w:rsidR="00434F93" w:rsidRDefault="00434F93">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ML Acad. Title</w:t>
            </w:r>
          </w:p>
        </w:tc>
        <w:tc>
          <w:tcPr>
            <w:tcW w:w="2610" w:type="dxa"/>
            <w:shd w:val="clear" w:color="auto" w:fill="auto"/>
            <w:tcMar>
              <w:top w:w="100" w:type="dxa"/>
              <w:left w:w="100" w:type="dxa"/>
              <w:bottom w:w="100" w:type="dxa"/>
              <w:right w:w="100" w:type="dxa"/>
            </w:tcMar>
          </w:tcPr>
          <w:p w14:paraId="73514266" w14:textId="2E47E1D6" w:rsidR="00434F93" w:rsidRPr="003E3372" w:rsidRDefault="00434F93">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Assistant Lecture</w:t>
            </w:r>
          </w:p>
        </w:tc>
        <w:tc>
          <w:tcPr>
            <w:tcW w:w="1935" w:type="dxa"/>
            <w:shd w:val="clear" w:color="auto" w:fill="CFE2F3"/>
            <w:tcMar>
              <w:top w:w="100" w:type="dxa"/>
              <w:left w:w="100" w:type="dxa"/>
              <w:bottom w:w="100" w:type="dxa"/>
              <w:right w:w="100" w:type="dxa"/>
            </w:tcMar>
          </w:tcPr>
          <w:p w14:paraId="0F6D44E9" w14:textId="77777777" w:rsidR="00434F93" w:rsidRDefault="00434F93">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ML Qualification</w:t>
            </w:r>
          </w:p>
        </w:tc>
        <w:tc>
          <w:tcPr>
            <w:tcW w:w="2115" w:type="dxa"/>
            <w:shd w:val="clear" w:color="auto" w:fill="auto"/>
            <w:tcMar>
              <w:top w:w="100" w:type="dxa"/>
              <w:left w:w="100" w:type="dxa"/>
              <w:bottom w:w="100" w:type="dxa"/>
              <w:right w:w="100" w:type="dxa"/>
            </w:tcMar>
          </w:tcPr>
          <w:p w14:paraId="6DF949E0" w14:textId="3F7A93F3" w:rsidR="00434F93" w:rsidRDefault="00434F93" w:rsidP="003E3372">
            <w:pPr>
              <w:widowControl/>
              <w:spacing w:before="80" w:after="80"/>
              <w:jc w:val="center"/>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Master</w:t>
            </w:r>
          </w:p>
        </w:tc>
      </w:tr>
      <w:tr w:rsidR="00434F93" w14:paraId="1B2E486B" w14:textId="77777777">
        <w:trPr>
          <w:trHeight w:val="440"/>
          <w:jc w:val="center"/>
        </w:trPr>
        <w:tc>
          <w:tcPr>
            <w:tcW w:w="2700" w:type="dxa"/>
            <w:shd w:val="clear" w:color="auto" w:fill="CFE2F3"/>
            <w:tcMar>
              <w:top w:w="100" w:type="dxa"/>
              <w:left w:w="100" w:type="dxa"/>
              <w:bottom w:w="100" w:type="dxa"/>
              <w:right w:w="100" w:type="dxa"/>
            </w:tcMar>
          </w:tcPr>
          <w:p w14:paraId="3E166A3E" w14:textId="77777777" w:rsidR="00434F93" w:rsidRDefault="00434F93">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ML ORCID</w:t>
            </w:r>
          </w:p>
        </w:tc>
        <w:tc>
          <w:tcPr>
            <w:tcW w:w="6660" w:type="dxa"/>
            <w:gridSpan w:val="3"/>
            <w:shd w:val="clear" w:color="auto" w:fill="auto"/>
            <w:tcMar>
              <w:top w:w="100" w:type="dxa"/>
              <w:left w:w="100" w:type="dxa"/>
              <w:bottom w:w="100" w:type="dxa"/>
              <w:right w:w="100" w:type="dxa"/>
            </w:tcMar>
          </w:tcPr>
          <w:p w14:paraId="7CF697E6" w14:textId="4BF6092B" w:rsidR="00434F93" w:rsidRPr="00DF26BF" w:rsidRDefault="00B207DC" w:rsidP="00DF26BF">
            <w:pPr>
              <w:rPr>
                <w:rFonts w:ascii="Arial" w:hAnsi="Arial" w:cs="Arial"/>
                <w:color w:val="494A4C"/>
                <w:sz w:val="18"/>
                <w:szCs w:val="18"/>
                <w:shd w:val="clear" w:color="auto" w:fill="FFFFFF"/>
              </w:rPr>
            </w:pPr>
            <w:hyperlink r:id="rId9" w:history="1">
              <w:r w:rsidR="00434F93">
                <w:rPr>
                  <w:rStyle w:val="Hyperlink"/>
                  <w:rFonts w:ascii="Arial" w:hAnsi="Arial" w:cs="Arial"/>
                  <w:sz w:val="18"/>
                  <w:szCs w:val="18"/>
                  <w:shd w:val="clear" w:color="auto" w:fill="FFFFFF"/>
                </w:rPr>
                <w:t>https://orcid.org/my-orcid?orcid=0000-0003-2657-5366</w:t>
              </w:r>
            </w:hyperlink>
          </w:p>
        </w:tc>
      </w:tr>
      <w:tr w:rsidR="00434F93" w14:paraId="03C5974D" w14:textId="77777777">
        <w:trPr>
          <w:trHeight w:val="440"/>
          <w:jc w:val="center"/>
        </w:trPr>
        <w:tc>
          <w:tcPr>
            <w:tcW w:w="2700" w:type="dxa"/>
            <w:shd w:val="clear" w:color="auto" w:fill="CFE2F3"/>
            <w:tcMar>
              <w:top w:w="100" w:type="dxa"/>
              <w:left w:w="100" w:type="dxa"/>
              <w:bottom w:w="100" w:type="dxa"/>
              <w:right w:w="100" w:type="dxa"/>
            </w:tcMar>
          </w:tcPr>
          <w:p w14:paraId="599D0012" w14:textId="77777777" w:rsidR="00434F93" w:rsidRDefault="00434F93">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lastRenderedPageBreak/>
              <w:t>ML Google Scholar Acc.</w:t>
            </w:r>
          </w:p>
        </w:tc>
        <w:tc>
          <w:tcPr>
            <w:tcW w:w="6660" w:type="dxa"/>
            <w:gridSpan w:val="3"/>
            <w:shd w:val="clear" w:color="auto" w:fill="auto"/>
            <w:tcMar>
              <w:top w:w="100" w:type="dxa"/>
              <w:left w:w="100" w:type="dxa"/>
              <w:bottom w:w="100" w:type="dxa"/>
              <w:right w:w="100" w:type="dxa"/>
            </w:tcMar>
          </w:tcPr>
          <w:p w14:paraId="77188C26" w14:textId="1909DA2B" w:rsidR="00434F93" w:rsidRDefault="00B207DC">
            <w:pPr>
              <w:widowControl/>
              <w:spacing w:before="80" w:after="80"/>
              <w:rPr>
                <w:rFonts w:ascii="Jacques Francois Shadow" w:eastAsia="Jacques Francois Shadow" w:hAnsi="Jacques Francois Shadow" w:cs="Jacques Francois Shadow"/>
                <w:highlight w:val="yellow"/>
              </w:rPr>
            </w:pPr>
            <w:hyperlink r:id="rId10" w:history="1">
              <w:r w:rsidR="00434F93">
                <w:rPr>
                  <w:rStyle w:val="Hyperlink"/>
                  <w:rFonts w:ascii="Jacques Francois Shadow" w:eastAsia="Jacques Francois Shadow" w:hAnsi="Jacques Francois Shadow" w:cs="Jacques Francois Shadow"/>
                </w:rPr>
                <w:t>https://scholar.google.com/citations?user=Jpcoek4AAAAJ&amp;hl=en</w:t>
              </w:r>
            </w:hyperlink>
          </w:p>
        </w:tc>
      </w:tr>
      <w:tr w:rsidR="00434F93" w14:paraId="6ADDD4AC" w14:textId="77777777">
        <w:trPr>
          <w:trHeight w:val="440"/>
          <w:jc w:val="center"/>
        </w:trPr>
        <w:tc>
          <w:tcPr>
            <w:tcW w:w="2700" w:type="dxa"/>
            <w:shd w:val="clear" w:color="auto" w:fill="CFE2F3"/>
            <w:tcMar>
              <w:top w:w="100" w:type="dxa"/>
              <w:left w:w="100" w:type="dxa"/>
              <w:bottom w:w="100" w:type="dxa"/>
              <w:right w:w="100" w:type="dxa"/>
            </w:tcMar>
          </w:tcPr>
          <w:p w14:paraId="4E4A2470" w14:textId="77777777" w:rsidR="00434F93" w:rsidRDefault="00434F93" w:rsidP="00DF26BF">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Course Module Tutor</w:t>
            </w:r>
          </w:p>
        </w:tc>
        <w:tc>
          <w:tcPr>
            <w:tcW w:w="6660" w:type="dxa"/>
            <w:gridSpan w:val="3"/>
            <w:shd w:val="clear" w:color="auto" w:fill="auto"/>
            <w:tcMar>
              <w:top w:w="100" w:type="dxa"/>
              <w:left w:w="100" w:type="dxa"/>
              <w:bottom w:w="100" w:type="dxa"/>
              <w:right w:w="100" w:type="dxa"/>
            </w:tcMar>
          </w:tcPr>
          <w:p w14:paraId="0D64B0C3" w14:textId="77777777" w:rsidR="00434F93" w:rsidRPr="003E3372" w:rsidRDefault="00434F93" w:rsidP="00DF26BF">
            <w:pPr>
              <w:widowControl/>
              <w:spacing w:before="80" w:after="80"/>
              <w:rPr>
                <w:rFonts w:ascii="Jacques Francois Shadow" w:eastAsia="Jacques Francois Shadow" w:hAnsi="Jacques Francois Shadow" w:cs="Jacques Francois Shadow"/>
              </w:rPr>
            </w:pPr>
          </w:p>
        </w:tc>
      </w:tr>
      <w:tr w:rsidR="00434F93" w14:paraId="52FCDC80" w14:textId="77777777">
        <w:trPr>
          <w:trHeight w:val="440"/>
          <w:jc w:val="center"/>
        </w:trPr>
        <w:tc>
          <w:tcPr>
            <w:tcW w:w="2700" w:type="dxa"/>
            <w:shd w:val="clear" w:color="auto" w:fill="CFE2F3"/>
            <w:tcMar>
              <w:top w:w="100" w:type="dxa"/>
              <w:left w:w="100" w:type="dxa"/>
              <w:bottom w:w="100" w:type="dxa"/>
              <w:right w:w="100" w:type="dxa"/>
            </w:tcMar>
          </w:tcPr>
          <w:p w14:paraId="5B34AE4A" w14:textId="77777777" w:rsidR="00434F93" w:rsidRDefault="00434F93" w:rsidP="00DF26BF">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Module Tutor email</w:t>
            </w:r>
          </w:p>
        </w:tc>
        <w:tc>
          <w:tcPr>
            <w:tcW w:w="6660" w:type="dxa"/>
            <w:gridSpan w:val="3"/>
            <w:shd w:val="clear" w:color="auto" w:fill="auto"/>
            <w:tcMar>
              <w:top w:w="100" w:type="dxa"/>
              <w:left w:w="100" w:type="dxa"/>
              <w:bottom w:w="100" w:type="dxa"/>
              <w:right w:w="100" w:type="dxa"/>
            </w:tcMar>
          </w:tcPr>
          <w:p w14:paraId="0F0F24A1" w14:textId="77777777" w:rsidR="00434F93" w:rsidRPr="003E3372" w:rsidRDefault="00434F93" w:rsidP="00DF26BF">
            <w:pPr>
              <w:widowControl/>
              <w:spacing w:before="80" w:after="80"/>
              <w:rPr>
                <w:rFonts w:ascii="Jacques Francois Shadow" w:eastAsia="Jacques Francois Shadow" w:hAnsi="Jacques Francois Shadow" w:cs="Jacques Francois Shadow"/>
              </w:rPr>
            </w:pPr>
          </w:p>
        </w:tc>
      </w:tr>
      <w:tr w:rsidR="00434F93" w14:paraId="079C1BFE" w14:textId="77777777">
        <w:trPr>
          <w:trHeight w:val="360"/>
          <w:jc w:val="center"/>
        </w:trPr>
        <w:tc>
          <w:tcPr>
            <w:tcW w:w="2700" w:type="dxa"/>
            <w:shd w:val="clear" w:color="auto" w:fill="CFE2F3"/>
            <w:tcMar>
              <w:top w:w="100" w:type="dxa"/>
              <w:left w:w="100" w:type="dxa"/>
              <w:bottom w:w="100" w:type="dxa"/>
              <w:right w:w="100" w:type="dxa"/>
            </w:tcMar>
          </w:tcPr>
          <w:p w14:paraId="49A3F430" w14:textId="77777777" w:rsidR="00434F93" w:rsidRDefault="00434F93">
            <w:pPr>
              <w:widowControl/>
              <w:spacing w:before="80" w:after="80"/>
              <w:ind w:left="90"/>
              <w:rPr>
                <w:rFonts w:ascii="Jacques Francois Shadow" w:eastAsia="Jacques Francois Shadow" w:hAnsi="Jacques Francois Shadow" w:cs="Jacques Francois Shadow"/>
              </w:rPr>
            </w:pPr>
            <w:r>
              <w:rPr>
                <w:rFonts w:ascii="Cambria" w:eastAsia="Cambria" w:hAnsi="Cambria" w:cs="Cambria"/>
                <w:b/>
                <w:sz w:val="22"/>
                <w:szCs w:val="22"/>
              </w:rPr>
              <w:t>Date Approved</w:t>
            </w:r>
          </w:p>
        </w:tc>
        <w:tc>
          <w:tcPr>
            <w:tcW w:w="2610" w:type="dxa"/>
            <w:shd w:val="clear" w:color="auto" w:fill="auto"/>
            <w:tcMar>
              <w:top w:w="100" w:type="dxa"/>
              <w:left w:w="100" w:type="dxa"/>
              <w:bottom w:w="100" w:type="dxa"/>
              <w:right w:w="100" w:type="dxa"/>
            </w:tcMar>
          </w:tcPr>
          <w:p w14:paraId="31DBBF8A" w14:textId="77777777" w:rsidR="00434F93" w:rsidRDefault="00434F93" w:rsidP="00DF26BF">
            <w:pPr>
              <w:widowControl/>
              <w:spacing w:before="80" w:after="80"/>
              <w:ind w:left="360"/>
              <w:rPr>
                <w:rFonts w:ascii="Jacques Francois Shadow" w:eastAsia="Jacques Francois Shadow" w:hAnsi="Jacques Francois Shadow" w:cs="Jacques Francois Shadow"/>
              </w:rPr>
            </w:pPr>
          </w:p>
        </w:tc>
        <w:tc>
          <w:tcPr>
            <w:tcW w:w="1935" w:type="dxa"/>
            <w:shd w:val="clear" w:color="auto" w:fill="CFE2F3"/>
            <w:tcMar>
              <w:top w:w="100" w:type="dxa"/>
              <w:left w:w="100" w:type="dxa"/>
              <w:bottom w:w="100" w:type="dxa"/>
              <w:right w:w="100" w:type="dxa"/>
            </w:tcMar>
          </w:tcPr>
          <w:p w14:paraId="564FCC66" w14:textId="77777777" w:rsidR="00434F93" w:rsidRDefault="00434F93">
            <w:pPr>
              <w:widowControl/>
              <w:spacing w:before="80" w:after="80"/>
              <w:rPr>
                <w:rFonts w:ascii="Jacques Francois Shadow" w:eastAsia="Jacques Francois Shadow" w:hAnsi="Jacques Francois Shadow" w:cs="Jacques Francois Shadow"/>
              </w:rPr>
            </w:pPr>
            <w:r>
              <w:rPr>
                <w:rFonts w:ascii="Cambria" w:eastAsia="Cambria" w:hAnsi="Cambria" w:cs="Cambria"/>
                <w:b/>
                <w:sz w:val="22"/>
                <w:szCs w:val="22"/>
              </w:rPr>
              <w:t>Version Number</w:t>
            </w:r>
          </w:p>
        </w:tc>
        <w:tc>
          <w:tcPr>
            <w:tcW w:w="2115" w:type="dxa"/>
            <w:shd w:val="clear" w:color="auto" w:fill="auto"/>
            <w:tcMar>
              <w:top w:w="100" w:type="dxa"/>
              <w:left w:w="100" w:type="dxa"/>
              <w:bottom w:w="100" w:type="dxa"/>
              <w:right w:w="100" w:type="dxa"/>
            </w:tcMar>
          </w:tcPr>
          <w:p w14:paraId="4E6158E5" w14:textId="77777777" w:rsidR="00434F93" w:rsidRDefault="00434F93">
            <w:pPr>
              <w:widowControl/>
              <w:spacing w:before="80" w:after="80"/>
              <w:rPr>
                <w:rFonts w:ascii="Jacques Francois Shadow" w:eastAsia="Jacques Francois Shadow" w:hAnsi="Jacques Francois Shadow" w:cs="Jacques Francois Shadow"/>
              </w:rPr>
            </w:pPr>
          </w:p>
        </w:tc>
      </w:tr>
    </w:tbl>
    <w:p w14:paraId="0AEA87BD" w14:textId="77777777" w:rsidR="00DD390F" w:rsidRDefault="00DD390F">
      <w:pPr>
        <w:widowControl/>
        <w:pBdr>
          <w:top w:val="nil"/>
          <w:left w:val="nil"/>
          <w:bottom w:val="nil"/>
          <w:right w:val="nil"/>
          <w:between w:val="nil"/>
        </w:pBdr>
        <w:spacing w:after="200" w:line="276" w:lineRule="auto"/>
        <w:rPr>
          <w:rFonts w:ascii="Cambria" w:eastAsia="Cambria" w:hAnsi="Cambria" w:cs="Cambria"/>
          <w:b/>
          <w:color w:val="000000"/>
          <w:sz w:val="16"/>
          <w:szCs w:val="16"/>
        </w:rPr>
      </w:pPr>
    </w:p>
    <w:tbl>
      <w:tblPr>
        <w:tblStyle w:val="a0"/>
        <w:tblW w:w="10327" w:type="dxa"/>
        <w:tblInd w:w="-432" w:type="dxa"/>
        <w:tblLayout w:type="fixed"/>
        <w:tblLook w:val="0000" w:firstRow="0" w:lastRow="0" w:firstColumn="0" w:lastColumn="0" w:noHBand="0" w:noVBand="0"/>
      </w:tblPr>
      <w:tblGrid>
        <w:gridCol w:w="2270"/>
        <w:gridCol w:w="8057"/>
      </w:tblGrid>
      <w:tr w:rsidR="00DD390F" w14:paraId="012AB7B3" w14:textId="77777777">
        <w:trPr>
          <w:trHeight w:val="62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266146E" w14:textId="77777777" w:rsidR="00DD390F" w:rsidRDefault="00576DC0">
            <w:pPr>
              <w:pStyle w:val="Heading3"/>
              <w:widowControl/>
              <w:spacing w:line="276" w:lineRule="auto"/>
            </w:pPr>
            <w:bookmarkStart w:id="2" w:name="_75vkwd8otvq4" w:colFirst="0" w:colLast="0"/>
            <w:bookmarkEnd w:id="2"/>
            <w:r>
              <w:t xml:space="preserve">Relation </w:t>
            </w:r>
            <w:proofErr w:type="gramStart"/>
            <w:r>
              <w:t>With</w:t>
            </w:r>
            <w:proofErr w:type="gramEnd"/>
            <w:r>
              <w:t xml:space="preserve"> Other Modules</w:t>
            </w:r>
          </w:p>
        </w:tc>
      </w:tr>
      <w:tr w:rsidR="00DD390F" w14:paraId="281270F9" w14:textId="77777777">
        <w:trPr>
          <w:trHeight w:val="420"/>
        </w:trPr>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ED60B8B"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Pre-requisites</w:t>
            </w:r>
          </w:p>
        </w:tc>
        <w:tc>
          <w:tcPr>
            <w:tcW w:w="80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85B235" w14:textId="77777777" w:rsidR="00DD390F" w:rsidRDefault="00DD390F">
            <w:pPr>
              <w:widowControl/>
              <w:pBdr>
                <w:top w:val="nil"/>
                <w:left w:val="nil"/>
                <w:bottom w:val="nil"/>
                <w:right w:val="nil"/>
                <w:between w:val="nil"/>
              </w:pBdr>
              <w:spacing w:line="276" w:lineRule="auto"/>
              <w:rPr>
                <w:rFonts w:ascii="Cambria" w:eastAsia="Cambria" w:hAnsi="Cambria" w:cs="Cambria"/>
                <w:color w:val="999999"/>
                <w:sz w:val="22"/>
                <w:szCs w:val="22"/>
              </w:rPr>
            </w:pPr>
          </w:p>
        </w:tc>
      </w:tr>
      <w:tr w:rsidR="00DD390F" w14:paraId="108C74BC" w14:textId="77777777">
        <w:trPr>
          <w:trHeight w:val="58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684D280" w14:textId="77777777" w:rsidR="00DD390F" w:rsidRDefault="00576DC0">
            <w:pPr>
              <w:pStyle w:val="Heading3"/>
              <w:widowControl/>
              <w:spacing w:line="276" w:lineRule="auto"/>
            </w:pPr>
            <w:bookmarkStart w:id="3" w:name="_fu5k58y9i9nj" w:colFirst="0" w:colLast="0"/>
            <w:bookmarkEnd w:id="3"/>
            <w:r>
              <w:t>Module Aims, Learning Outcomes and Indicative Contents</w:t>
            </w:r>
          </w:p>
        </w:tc>
      </w:tr>
      <w:tr w:rsidR="00DD390F" w14:paraId="092DE9C1"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76709EA"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46F449FF"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24C79C5F"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18C6AF19"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1938099B"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15D549A4"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3276D340" w14:textId="77777777" w:rsidR="00DD390F" w:rsidRDefault="00576DC0">
            <w:pPr>
              <w:pStyle w:val="Heading4"/>
              <w:widowControl/>
              <w:spacing w:line="276" w:lineRule="auto"/>
              <w:jc w:val="both"/>
            </w:pPr>
            <w:bookmarkStart w:id="4" w:name="_hx1z9m2kch4" w:colFirst="0" w:colLast="0"/>
            <w:bookmarkEnd w:id="4"/>
            <w:r>
              <w:t>Module Introductory Description</w:t>
            </w:r>
          </w:p>
          <w:p w14:paraId="1392FA58"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089ACF60"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36123B57"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747B4B8C"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390E3CFC"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p w14:paraId="72466496" w14:textId="77777777" w:rsidR="00DD390F" w:rsidRDefault="00DD390F">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509E9" w14:textId="77777777" w:rsidR="00022009" w:rsidRPr="00022009" w:rsidRDefault="00022009" w:rsidP="00022009">
            <w:pPr>
              <w:widowControl/>
              <w:pBdr>
                <w:top w:val="nil"/>
                <w:left w:val="nil"/>
                <w:bottom w:val="nil"/>
                <w:right w:val="nil"/>
                <w:between w:val="nil"/>
              </w:pBdr>
              <w:spacing w:line="276" w:lineRule="auto"/>
              <w:jc w:val="both"/>
              <w:rPr>
                <w:rFonts w:ascii="Cambria" w:eastAsia="Cambria" w:hAnsi="Cambria" w:cs="Cambria"/>
                <w:color w:val="000000"/>
                <w:sz w:val="22"/>
                <w:szCs w:val="22"/>
              </w:rPr>
            </w:pPr>
            <w:r w:rsidRPr="00022009">
              <w:rPr>
                <w:rFonts w:ascii="Cambria" w:eastAsia="Cambria" w:hAnsi="Cambria" w:cs="Cambria"/>
                <w:color w:val="000000"/>
                <w:sz w:val="22"/>
                <w:szCs w:val="22"/>
              </w:rPr>
              <w:t xml:space="preserve">This Course is extremely important for students because it make them familiar with Principle of Healthcare marketing.  Knowing what they are studying is as why they are studying and how it can help them in the future to benefits from this knowledge. </w:t>
            </w:r>
          </w:p>
          <w:p w14:paraId="2C6A1074" w14:textId="77777777" w:rsidR="00022009" w:rsidRPr="00022009" w:rsidRDefault="00022009" w:rsidP="00022009">
            <w:pPr>
              <w:widowControl/>
              <w:pBdr>
                <w:top w:val="nil"/>
                <w:left w:val="nil"/>
                <w:bottom w:val="nil"/>
                <w:right w:val="nil"/>
                <w:between w:val="nil"/>
              </w:pBdr>
              <w:spacing w:line="276" w:lineRule="auto"/>
              <w:jc w:val="both"/>
              <w:rPr>
                <w:rFonts w:ascii="Cambria" w:eastAsia="Cambria" w:hAnsi="Cambria" w:cs="Cambria"/>
                <w:color w:val="000000"/>
                <w:sz w:val="22"/>
                <w:szCs w:val="22"/>
              </w:rPr>
            </w:pPr>
          </w:p>
          <w:p w14:paraId="7C05FFB0" w14:textId="75BC0DE3" w:rsidR="00022009" w:rsidRPr="00022009" w:rsidRDefault="00022009" w:rsidP="00A33CDE">
            <w:pPr>
              <w:widowControl/>
              <w:pBdr>
                <w:top w:val="nil"/>
                <w:left w:val="nil"/>
                <w:bottom w:val="nil"/>
                <w:right w:val="nil"/>
                <w:between w:val="nil"/>
              </w:pBdr>
              <w:spacing w:line="276" w:lineRule="auto"/>
              <w:jc w:val="both"/>
              <w:rPr>
                <w:rFonts w:ascii="Cambria" w:eastAsia="Cambria" w:hAnsi="Cambria" w:cs="Cambria"/>
                <w:color w:val="000000"/>
                <w:sz w:val="22"/>
                <w:szCs w:val="22"/>
              </w:rPr>
            </w:pPr>
            <w:r w:rsidRPr="00022009">
              <w:rPr>
                <w:rFonts w:ascii="Cambria" w:eastAsia="Cambria" w:hAnsi="Cambria" w:cs="Cambria"/>
                <w:color w:val="000000"/>
                <w:sz w:val="22"/>
                <w:szCs w:val="22"/>
              </w:rPr>
              <w:t xml:space="preserve"> Healthcare marketing is </w:t>
            </w:r>
            <w:r w:rsidR="00A33CDE">
              <w:rPr>
                <w:rFonts w:ascii="Cambria" w:eastAsia="Cambria" w:hAnsi="Cambria"/>
                <w:color w:val="000000"/>
                <w:sz w:val="22"/>
                <w:szCs w:val="22"/>
              </w:rPr>
              <w:t xml:space="preserve">major subject </w:t>
            </w:r>
            <w:r w:rsidRPr="00022009">
              <w:rPr>
                <w:rFonts w:ascii="Cambria" w:eastAsia="Cambria" w:hAnsi="Cambria" w:cs="Cambria"/>
                <w:color w:val="000000"/>
                <w:sz w:val="22"/>
                <w:szCs w:val="22"/>
              </w:rPr>
              <w:t xml:space="preserve">the Healthcare </w:t>
            </w:r>
            <w:r w:rsidR="006F08E0" w:rsidRPr="00022009">
              <w:rPr>
                <w:rFonts w:ascii="Cambria" w:eastAsia="Cambria" w:hAnsi="Cambria" w:cs="Cambria"/>
                <w:color w:val="000000"/>
                <w:sz w:val="22"/>
                <w:szCs w:val="22"/>
              </w:rPr>
              <w:t>management</w:t>
            </w:r>
            <w:r w:rsidRPr="00022009">
              <w:rPr>
                <w:rFonts w:ascii="Cambria" w:eastAsia="Cambria" w:hAnsi="Cambria" w:cs="Cambria"/>
                <w:color w:val="000000"/>
                <w:sz w:val="22"/>
                <w:szCs w:val="22"/>
              </w:rPr>
              <w:t>, and its definition varies from user to user. we need to get our arms around the “space” we call Healthcare marketing</w:t>
            </w:r>
          </w:p>
          <w:p w14:paraId="0D2F0311" w14:textId="77777777" w:rsidR="00022009" w:rsidRPr="00022009" w:rsidRDefault="00022009" w:rsidP="00022009">
            <w:pPr>
              <w:widowControl/>
              <w:pBdr>
                <w:top w:val="nil"/>
                <w:left w:val="nil"/>
                <w:bottom w:val="nil"/>
                <w:right w:val="nil"/>
                <w:between w:val="nil"/>
              </w:pBdr>
              <w:spacing w:line="276" w:lineRule="auto"/>
              <w:jc w:val="both"/>
              <w:rPr>
                <w:rFonts w:ascii="Cambria" w:eastAsia="Cambria" w:hAnsi="Cambria" w:cs="Cambria"/>
                <w:color w:val="000000"/>
                <w:sz w:val="22"/>
                <w:szCs w:val="22"/>
              </w:rPr>
            </w:pPr>
          </w:p>
          <w:p w14:paraId="118DD4EB" w14:textId="2F26DD6E" w:rsidR="00DD390F" w:rsidRDefault="00022009" w:rsidP="00022009">
            <w:pPr>
              <w:widowControl/>
              <w:pBdr>
                <w:top w:val="nil"/>
                <w:left w:val="nil"/>
                <w:bottom w:val="nil"/>
                <w:right w:val="nil"/>
                <w:between w:val="nil"/>
              </w:pBdr>
              <w:spacing w:line="276" w:lineRule="auto"/>
              <w:jc w:val="both"/>
              <w:rPr>
                <w:rFonts w:ascii="Cambria" w:eastAsia="Cambria" w:hAnsi="Cambria" w:cs="Cambria"/>
                <w:color w:val="000000"/>
                <w:sz w:val="22"/>
                <w:szCs w:val="22"/>
              </w:rPr>
            </w:pPr>
            <w:r w:rsidRPr="00022009">
              <w:rPr>
                <w:rFonts w:ascii="Cambria" w:eastAsia="Cambria" w:hAnsi="Cambria" w:cs="Cambria"/>
                <w:color w:val="000000"/>
                <w:sz w:val="22"/>
                <w:szCs w:val="22"/>
              </w:rPr>
              <w:t xml:space="preserve">Methodologies described in this course will help student reach knowledge on what constitutes Healthcare Marketing Mix and Healthcare Marketing </w:t>
            </w:r>
            <w:proofErr w:type="gramStart"/>
            <w:r w:rsidRPr="00022009">
              <w:rPr>
                <w:rFonts w:ascii="Cambria" w:eastAsia="Cambria" w:hAnsi="Cambria" w:cs="Cambria"/>
                <w:color w:val="000000"/>
                <w:sz w:val="22"/>
                <w:szCs w:val="22"/>
              </w:rPr>
              <w:t>Strategies .</w:t>
            </w:r>
            <w:proofErr w:type="gramEnd"/>
            <w:r w:rsidRPr="00022009">
              <w:rPr>
                <w:rFonts w:ascii="Cambria" w:eastAsia="Cambria" w:hAnsi="Cambria" w:cs="Cambria"/>
                <w:color w:val="000000"/>
                <w:sz w:val="22"/>
                <w:szCs w:val="22"/>
              </w:rPr>
              <w:t xml:space="preserve"> It further discusses various topics such as Healthcare Marketing Environment </w:t>
            </w:r>
            <w:proofErr w:type="gramStart"/>
            <w:r w:rsidRPr="00022009">
              <w:rPr>
                <w:rFonts w:ascii="Cambria" w:eastAsia="Cambria" w:hAnsi="Cambria" w:cs="Cambria"/>
                <w:color w:val="000000"/>
                <w:sz w:val="22"/>
                <w:szCs w:val="22"/>
              </w:rPr>
              <w:t>and  Market</w:t>
            </w:r>
            <w:proofErr w:type="gramEnd"/>
            <w:r w:rsidRPr="00022009">
              <w:rPr>
                <w:rFonts w:ascii="Cambria" w:eastAsia="Cambria" w:hAnsi="Cambria" w:cs="Cambria"/>
                <w:color w:val="000000"/>
                <w:sz w:val="22"/>
                <w:szCs w:val="22"/>
              </w:rPr>
              <w:t xml:space="preserve"> and Market Segmentation, consumer Buying Behavior, etc.  It concludes with a topic on the Types of Marketing</w:t>
            </w:r>
            <w:r w:rsidR="004071C7">
              <w:rPr>
                <w:rFonts w:ascii="Cambria" w:eastAsia="Cambria" w:hAnsi="Cambria" w:cs="Cambria"/>
                <w:color w:val="000000"/>
                <w:sz w:val="22"/>
                <w:szCs w:val="22"/>
              </w:rPr>
              <w:t>.</w:t>
            </w:r>
          </w:p>
        </w:tc>
      </w:tr>
      <w:tr w:rsidR="00DD390F" w14:paraId="723C983B"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16D554C" w14:textId="77777777" w:rsidR="00DD390F" w:rsidRDefault="00576DC0">
            <w:pPr>
              <w:pStyle w:val="Heading4"/>
              <w:widowControl/>
              <w:spacing w:line="276" w:lineRule="auto"/>
              <w:jc w:val="both"/>
            </w:pPr>
            <w:bookmarkStart w:id="5" w:name="_tog96xdisg1y" w:colFirst="0" w:colLast="0"/>
            <w:bookmarkEnd w:id="5"/>
            <w:r>
              <w:lastRenderedPageBreak/>
              <w:t xml:space="preserve"> Module Aims</w:t>
            </w: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E29B1" w14:textId="77777777" w:rsidR="00DD390F" w:rsidRDefault="00DD390F">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p>
          <w:p w14:paraId="0F42200E" w14:textId="77777777" w:rsidR="00DD390F" w:rsidRDefault="00DD390F">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p>
          <w:p w14:paraId="3239B3A2" w14:textId="35924605" w:rsidR="00930684" w:rsidRPr="00930684" w:rsidRDefault="00930684" w:rsidP="00930684">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930684">
              <w:rPr>
                <w:rFonts w:ascii="Cambria" w:eastAsia="Cambria" w:hAnsi="Cambria" w:cs="Cambria"/>
                <w:color w:val="000000"/>
                <w:sz w:val="22"/>
                <w:szCs w:val="22"/>
              </w:rPr>
              <w:t>The Module objectives in general to introduce the student to the most important concepts, of Marketing used in the field of Healthcare and how to apply it. Therefore, the aim of teaching Healthcare Marketing can be summarized as follows:</w:t>
            </w:r>
          </w:p>
          <w:p w14:paraId="6AAD09A4" w14:textId="77777777" w:rsidR="00930684" w:rsidRPr="00930684" w:rsidRDefault="00930684" w:rsidP="00930684">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930684">
              <w:rPr>
                <w:rFonts w:ascii="Cambria" w:eastAsia="Cambria" w:hAnsi="Cambria" w:cs="Cambria"/>
                <w:color w:val="000000"/>
                <w:sz w:val="22"/>
                <w:szCs w:val="22"/>
              </w:rPr>
              <w:t xml:space="preserve"> 1. Familiarity of what </w:t>
            </w:r>
            <w:proofErr w:type="gramStart"/>
            <w:r w:rsidRPr="00930684">
              <w:rPr>
                <w:rFonts w:ascii="Cambria" w:eastAsia="Cambria" w:hAnsi="Cambria" w:cs="Cambria"/>
                <w:color w:val="000000"/>
                <w:sz w:val="22"/>
                <w:szCs w:val="22"/>
              </w:rPr>
              <w:t>are</w:t>
            </w:r>
            <w:proofErr w:type="gramEnd"/>
            <w:r w:rsidRPr="00930684">
              <w:rPr>
                <w:rFonts w:ascii="Cambria" w:eastAsia="Cambria" w:hAnsi="Cambria" w:cs="Cambria"/>
                <w:color w:val="000000"/>
                <w:sz w:val="22"/>
                <w:szCs w:val="22"/>
              </w:rPr>
              <w:t xml:space="preserve"> Marketing&amp; Healthcare Marketing.</w:t>
            </w:r>
          </w:p>
          <w:p w14:paraId="0B57D6D6" w14:textId="27562FC3" w:rsidR="00930684" w:rsidRPr="00930684" w:rsidRDefault="00930684" w:rsidP="00930684">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930684">
              <w:rPr>
                <w:rFonts w:ascii="Cambria" w:eastAsia="Cambria" w:hAnsi="Cambria" w:cs="Cambria"/>
                <w:color w:val="000000"/>
                <w:sz w:val="22"/>
                <w:szCs w:val="22"/>
              </w:rPr>
              <w:t>2-Understood Healthcare Marketing Environment</w:t>
            </w:r>
          </w:p>
          <w:p w14:paraId="43D985B1" w14:textId="77777777" w:rsidR="00930684" w:rsidRPr="00930684" w:rsidRDefault="00930684" w:rsidP="00930684">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930684">
              <w:rPr>
                <w:rFonts w:ascii="Cambria" w:eastAsia="Cambria" w:hAnsi="Cambria" w:cs="Cambria"/>
                <w:color w:val="000000"/>
                <w:sz w:val="22"/>
                <w:szCs w:val="22"/>
              </w:rPr>
              <w:t>3-   Discuss Healthcare Marketing Mix: The 7 Ps.</w:t>
            </w:r>
          </w:p>
          <w:p w14:paraId="0AEAA8C0" w14:textId="77777777" w:rsidR="00930684" w:rsidRPr="00930684" w:rsidRDefault="00930684" w:rsidP="00930684">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930684">
              <w:rPr>
                <w:rFonts w:ascii="Cambria" w:eastAsia="Cambria" w:hAnsi="Cambria" w:cs="Cambria"/>
                <w:color w:val="000000"/>
                <w:sz w:val="22"/>
                <w:szCs w:val="22"/>
              </w:rPr>
              <w:t xml:space="preserve">4- Providing the student with Information about Marketing and Market Segmentation. </w:t>
            </w:r>
          </w:p>
          <w:p w14:paraId="4BBECFF4" w14:textId="10264BFB" w:rsidR="00DD390F" w:rsidRDefault="00930684" w:rsidP="00930684">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930684">
              <w:rPr>
                <w:rFonts w:ascii="Cambria" w:eastAsia="Cambria" w:hAnsi="Cambria" w:cs="Cambria"/>
                <w:color w:val="000000"/>
                <w:sz w:val="22"/>
                <w:szCs w:val="22"/>
              </w:rPr>
              <w:t>5- Understood Consumer Buying Behavior.</w:t>
            </w:r>
          </w:p>
        </w:tc>
      </w:tr>
      <w:tr w:rsidR="00DD390F" w14:paraId="748AD606"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A91269" w14:textId="77777777" w:rsidR="00DD390F" w:rsidRDefault="00576DC0">
            <w:pPr>
              <w:pStyle w:val="Heading4"/>
              <w:widowControl/>
              <w:spacing w:line="276" w:lineRule="auto"/>
            </w:pPr>
            <w:bookmarkStart w:id="6" w:name="_rzi2f8amk3ge" w:colFirst="0" w:colLast="0"/>
            <w:bookmarkEnd w:id="6"/>
            <w:r>
              <w:t xml:space="preserve">Module </w:t>
            </w:r>
            <w:r>
              <w:br/>
              <w:t>Learning Outcomes</w:t>
            </w: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9F9BF" w14:textId="77777777" w:rsidR="007B2BF6" w:rsidRDefault="007B2BF6" w:rsidP="007B2BF6">
            <w:r>
              <w:t>At the end of course students should:</w:t>
            </w:r>
          </w:p>
          <w:p w14:paraId="642EF8DD" w14:textId="77777777" w:rsidR="007B2BF6" w:rsidRDefault="007B2BF6" w:rsidP="007B2BF6">
            <w:r>
              <w:t>1-</w:t>
            </w:r>
            <w:r>
              <w:tab/>
              <w:t>What is a Marketing and Healthcare Marketing?</w:t>
            </w:r>
          </w:p>
          <w:p w14:paraId="790E2673" w14:textId="77777777" w:rsidR="007B2BF6" w:rsidRDefault="007B2BF6" w:rsidP="007B2BF6">
            <w:r>
              <w:t>2-</w:t>
            </w:r>
            <w:r>
              <w:tab/>
              <w:t>Demonstrate the Important of Healthcare Marketing</w:t>
            </w:r>
          </w:p>
          <w:p w14:paraId="2EE606C2" w14:textId="77777777" w:rsidR="007B2BF6" w:rsidRDefault="007B2BF6" w:rsidP="007B2BF6">
            <w:r>
              <w:t>3-</w:t>
            </w:r>
            <w:r>
              <w:tab/>
              <w:t>Familiarity of the Healthcare Marketing Mix</w:t>
            </w:r>
          </w:p>
          <w:p w14:paraId="499E196B" w14:textId="77777777" w:rsidR="007B2BF6" w:rsidRDefault="007B2BF6" w:rsidP="007B2BF6">
            <w:r>
              <w:t>4-</w:t>
            </w:r>
            <w:r>
              <w:tab/>
              <w:t>Understand the Healthcare Marketing Strategies.</w:t>
            </w:r>
          </w:p>
          <w:p w14:paraId="745824DB" w14:textId="0D5D2D0D" w:rsidR="00DD390F" w:rsidRDefault="007B2BF6" w:rsidP="007B2BF6">
            <w:r>
              <w:t>5-</w:t>
            </w:r>
            <w:r>
              <w:tab/>
              <w:t>Familiarity of the Customer Buying Behavior.</w:t>
            </w:r>
          </w:p>
        </w:tc>
      </w:tr>
      <w:tr w:rsidR="00DD390F" w14:paraId="2840ECE3" w14:textId="77777777">
        <w:trPr>
          <w:trHeight w:val="460"/>
        </w:trPr>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D4196C0" w14:textId="77777777" w:rsidR="00DD390F" w:rsidRDefault="00576DC0">
            <w:pPr>
              <w:pStyle w:val="Heading3"/>
              <w:widowControl/>
              <w:spacing w:line="276" w:lineRule="auto"/>
            </w:pPr>
            <w:bookmarkStart w:id="7" w:name="_37jbrcmcuyof" w:colFirst="0" w:colLast="0"/>
            <w:bookmarkEnd w:id="7"/>
            <w:r>
              <w:t>Learning and Teaching Strategies</w:t>
            </w:r>
          </w:p>
        </w:tc>
      </w:tr>
      <w:tr w:rsidR="00DD390F" w14:paraId="135B5C9D" w14:textId="77777777">
        <w:tc>
          <w:tcPr>
            <w:tcW w:w="227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DCC8F96"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Strategies</w:t>
            </w:r>
          </w:p>
        </w:tc>
        <w:tc>
          <w:tcPr>
            <w:tcW w:w="8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D6681" w14:textId="77777777" w:rsidR="00DD390F" w:rsidRDefault="00DD390F">
            <w:pPr>
              <w:spacing w:line="276" w:lineRule="auto"/>
              <w:rPr>
                <w:color w:val="000000"/>
                <w:sz w:val="22"/>
                <w:szCs w:val="22"/>
              </w:rPr>
            </w:pPr>
          </w:p>
          <w:p w14:paraId="129A7842" w14:textId="77777777" w:rsidR="007B2BF6" w:rsidRDefault="007B2BF6" w:rsidP="007B2BF6">
            <w:pPr>
              <w:spacing w:line="276" w:lineRule="auto"/>
              <w:rPr>
                <w:color w:val="000000"/>
                <w:sz w:val="22"/>
                <w:szCs w:val="22"/>
              </w:rPr>
            </w:pPr>
            <w:r>
              <w:rPr>
                <w:color w:val="000000"/>
                <w:sz w:val="22"/>
                <w:szCs w:val="22"/>
              </w:rPr>
              <w:t xml:space="preserve">The study of Retail Marketing is a recent and interesting topic in Marketing Department.  </w:t>
            </w:r>
          </w:p>
          <w:p w14:paraId="4B042DCE" w14:textId="77777777" w:rsidR="007B2BF6" w:rsidRDefault="007B2BF6" w:rsidP="007B2BF6">
            <w:pPr>
              <w:spacing w:line="276" w:lineRule="auto"/>
              <w:rPr>
                <w:color w:val="000000"/>
                <w:sz w:val="22"/>
                <w:szCs w:val="22"/>
              </w:rPr>
            </w:pPr>
            <w:r>
              <w:rPr>
                <w:color w:val="000000"/>
                <w:sz w:val="22"/>
                <w:szCs w:val="22"/>
              </w:rPr>
              <w:t>The methods used in teaching of Retail Marketing as divided into 2 parts: 1. Teacher centered approach / 2. Student centered approach.</w:t>
            </w:r>
          </w:p>
          <w:p w14:paraId="7A5E09A8" w14:textId="77777777" w:rsidR="007B2BF6" w:rsidRDefault="007B2BF6" w:rsidP="007B2BF6">
            <w:pPr>
              <w:spacing w:line="276" w:lineRule="auto"/>
              <w:rPr>
                <w:color w:val="000000"/>
                <w:sz w:val="22"/>
                <w:szCs w:val="22"/>
              </w:rPr>
            </w:pPr>
            <w:r>
              <w:rPr>
                <w:color w:val="000000"/>
                <w:sz w:val="22"/>
                <w:szCs w:val="22"/>
              </w:rPr>
              <w:t>1.</w:t>
            </w:r>
            <w:r>
              <w:rPr>
                <w:color w:val="000000"/>
                <w:sz w:val="22"/>
                <w:szCs w:val="22"/>
              </w:rPr>
              <w:tab/>
              <w:t>Teacher centered approach: is whereby Students are viewed as “empty vessels” whose primary role is to passively receive information (via lectures and direct instruction) with an end goal of testing and assessment. It is my primary role to pass knowledge and information onto the students. In this model, teaching and assessment are viewed as two separate entities. Student learning is measured through objectively scored tests and assessments.</w:t>
            </w:r>
          </w:p>
          <w:p w14:paraId="02626222" w14:textId="5661E47B" w:rsidR="00C91E26" w:rsidRDefault="007B2BF6" w:rsidP="007B2BF6">
            <w:pPr>
              <w:spacing w:line="276" w:lineRule="auto"/>
              <w:rPr>
                <w:color w:val="000000"/>
                <w:sz w:val="22"/>
                <w:szCs w:val="22"/>
              </w:rPr>
            </w:pPr>
            <w:r>
              <w:rPr>
                <w:color w:val="000000"/>
                <w:sz w:val="22"/>
                <w:szCs w:val="22"/>
              </w:rPr>
              <w:t>2.</w:t>
            </w:r>
            <w:r>
              <w:rPr>
                <w:color w:val="000000"/>
                <w:sz w:val="22"/>
                <w:szCs w:val="22"/>
              </w:rPr>
              <w:tab/>
              <w:t>Student centered approach: in this section teacher and the students play an equally active role in the learning process. My primary role is to coach and facilitate student learning and overall comprehension of material. Student learning is measured through both formal and informal forms of assessment, including group projects, student portfolios, and class participation. Teaching and assessment are connected; student learning is continuously measured during my instruction.</w:t>
            </w:r>
          </w:p>
        </w:tc>
      </w:tr>
    </w:tbl>
    <w:p w14:paraId="32FCB799" w14:textId="77777777" w:rsidR="00DD390F" w:rsidRDefault="00DD390F">
      <w:pPr>
        <w:widowControl/>
        <w:pBdr>
          <w:top w:val="nil"/>
          <w:left w:val="nil"/>
          <w:bottom w:val="nil"/>
          <w:right w:val="nil"/>
          <w:between w:val="nil"/>
        </w:pBdr>
        <w:spacing w:line="276" w:lineRule="auto"/>
        <w:rPr>
          <w:rFonts w:ascii="Cambria" w:eastAsia="Cambria" w:hAnsi="Cambria" w:cs="Cambria"/>
          <w:b/>
          <w:color w:val="000000"/>
          <w:sz w:val="16"/>
          <w:szCs w:val="16"/>
        </w:rPr>
      </w:pPr>
    </w:p>
    <w:p w14:paraId="241C3AC8" w14:textId="77777777" w:rsidR="00DD390F" w:rsidRDefault="00DD390F">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a1"/>
        <w:tblW w:w="10335" w:type="dxa"/>
        <w:tblInd w:w="-432" w:type="dxa"/>
        <w:tblLayout w:type="fixed"/>
        <w:tblLook w:val="0000" w:firstRow="0" w:lastRow="0" w:firstColumn="0" w:lastColumn="0" w:noHBand="0" w:noVBand="0"/>
      </w:tblPr>
      <w:tblGrid>
        <w:gridCol w:w="3390"/>
        <w:gridCol w:w="6945"/>
      </w:tblGrid>
      <w:tr w:rsidR="00DD390F" w14:paraId="47943ED3" w14:textId="77777777">
        <w:trPr>
          <w:trHeight w:val="440"/>
        </w:trPr>
        <w:tc>
          <w:tcPr>
            <w:tcW w:w="10335" w:type="dxa"/>
            <w:gridSpan w:val="2"/>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6A07C818" w14:textId="77777777" w:rsidR="00DD390F" w:rsidRDefault="00576DC0">
            <w:pPr>
              <w:pStyle w:val="Heading3"/>
              <w:widowControl/>
              <w:spacing w:line="276" w:lineRule="auto"/>
            </w:pPr>
            <w:bookmarkStart w:id="8" w:name="_pi51gz8s8h0m" w:colFirst="0" w:colLast="0"/>
            <w:bookmarkEnd w:id="8"/>
            <w:r>
              <w:lastRenderedPageBreak/>
              <w:t>Module Delivery</w:t>
            </w:r>
          </w:p>
        </w:tc>
      </w:tr>
      <w:tr w:rsidR="00DD390F" w14:paraId="44F61A88" w14:textId="77777777">
        <w:tc>
          <w:tcPr>
            <w:tcW w:w="33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D3AF308"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A2D3B" w14:textId="29E86D73" w:rsidR="00DD390F" w:rsidRDefault="005C6F78" w:rsidP="005C6F78">
            <w:pPr>
              <w:widowControl/>
              <w:spacing w:line="276" w:lineRule="auto"/>
              <w:rPr>
                <w:rFonts w:ascii="Cambria" w:eastAsia="Cambria" w:hAnsi="Cambria" w:cs="Cambria"/>
                <w:color w:val="000000"/>
                <w:sz w:val="22"/>
                <w:szCs w:val="22"/>
              </w:rPr>
            </w:pPr>
            <w:r>
              <w:rPr>
                <w:rFonts w:ascii="Cambria" w:eastAsia="Cambria" w:hAnsi="Cambria" w:cs="Cambria"/>
                <w:color w:val="000000"/>
                <w:sz w:val="22"/>
                <w:szCs w:val="22"/>
              </w:rPr>
              <w:t>3 h/w</w:t>
            </w:r>
          </w:p>
        </w:tc>
      </w:tr>
      <w:tr w:rsidR="00DD390F" w14:paraId="72641AF7" w14:textId="77777777">
        <w:tc>
          <w:tcPr>
            <w:tcW w:w="33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3064B50A"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Unstructured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20E1C" w14:textId="77777777" w:rsidR="00DD390F" w:rsidRDefault="00DD390F">
            <w:pPr>
              <w:widowControl/>
              <w:pBdr>
                <w:top w:val="nil"/>
                <w:left w:val="nil"/>
                <w:bottom w:val="nil"/>
                <w:right w:val="nil"/>
                <w:between w:val="nil"/>
              </w:pBdr>
              <w:spacing w:line="276" w:lineRule="auto"/>
              <w:rPr>
                <w:rFonts w:ascii="Cambria" w:eastAsia="Cambria" w:hAnsi="Cambria" w:cs="Cambria"/>
                <w:color w:val="000000"/>
                <w:sz w:val="22"/>
                <w:szCs w:val="22"/>
              </w:rPr>
            </w:pPr>
          </w:p>
        </w:tc>
      </w:tr>
      <w:tr w:rsidR="00DD390F" w14:paraId="4327CA99" w14:textId="77777777">
        <w:tc>
          <w:tcPr>
            <w:tcW w:w="339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56B6AEC" w14:textId="77777777" w:rsidR="00DD390F" w:rsidRDefault="00576DC0">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Total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9683" w14:textId="17C40AA6" w:rsidR="00DD390F" w:rsidRDefault="00434F93">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3 Hours </w:t>
            </w:r>
          </w:p>
        </w:tc>
      </w:tr>
    </w:tbl>
    <w:p w14:paraId="68943376"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p w14:paraId="18871494"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p w14:paraId="112D3C06"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tbl>
      <w:tblPr>
        <w:tblStyle w:val="a2"/>
        <w:tblW w:w="10327" w:type="dxa"/>
        <w:tblInd w:w="-432" w:type="dxa"/>
        <w:tblLayout w:type="fixed"/>
        <w:tblLook w:val="0000" w:firstRow="0" w:lastRow="0" w:firstColumn="0" w:lastColumn="0" w:noHBand="0" w:noVBand="0"/>
      </w:tblPr>
      <w:tblGrid>
        <w:gridCol w:w="1710"/>
        <w:gridCol w:w="1687"/>
        <w:gridCol w:w="2220"/>
        <w:gridCol w:w="1305"/>
        <w:gridCol w:w="3405"/>
      </w:tblGrid>
      <w:tr w:rsidR="00DD390F" w14:paraId="19A54F51" w14:textId="77777777">
        <w:tc>
          <w:tcPr>
            <w:tcW w:w="10327" w:type="dxa"/>
            <w:gridSpan w:val="5"/>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0F6465E2" w14:textId="77777777" w:rsidR="00DD390F" w:rsidRDefault="00576DC0">
            <w:pPr>
              <w:pStyle w:val="Heading3"/>
              <w:widowControl/>
              <w:spacing w:line="276" w:lineRule="auto"/>
            </w:pPr>
            <w:bookmarkStart w:id="9" w:name="_gnvkc253e2gh" w:colFirst="0" w:colLast="0"/>
            <w:bookmarkEnd w:id="9"/>
            <w:r>
              <w:t>Module Assessment</w:t>
            </w:r>
          </w:p>
        </w:tc>
      </w:tr>
      <w:tr w:rsidR="00325445" w14:paraId="45EB687D" w14:textId="77777777" w:rsidTr="00F41D3E">
        <w:tc>
          <w:tcPr>
            <w:tcW w:w="1032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0A373" w14:textId="77777777" w:rsidR="00325445" w:rsidRDefault="00325445">
            <w:pPr>
              <w:widowControl/>
              <w:pBdr>
                <w:top w:val="nil"/>
                <w:left w:val="nil"/>
                <w:bottom w:val="nil"/>
                <w:right w:val="nil"/>
                <w:between w:val="nil"/>
              </w:pBdr>
              <w:spacing w:line="276" w:lineRule="auto"/>
              <w:rPr>
                <w:rFonts w:ascii="Cambria" w:eastAsia="Cambria" w:hAnsi="Cambria" w:cs="Cambria"/>
                <w:b/>
                <w:color w:val="000000"/>
                <w:sz w:val="22"/>
                <w:szCs w:val="22"/>
              </w:rPr>
            </w:pPr>
          </w:p>
        </w:tc>
      </w:tr>
      <w:tr w:rsidR="00434F93" w14:paraId="715B1A20" w14:textId="77777777" w:rsidTr="00991292">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73146B08" w14:textId="5D7DAB60" w:rsidR="00434F93" w:rsidRDefault="00434F93">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Midterm Examination                         25%</w:t>
            </w:r>
          </w:p>
        </w:tc>
      </w:tr>
      <w:tr w:rsidR="00434F93" w14:paraId="390C72FA" w14:textId="77777777" w:rsidTr="00E04A49">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4F062028" w14:textId="392459FE" w:rsidR="00434F93" w:rsidRDefault="00434F93" w:rsidP="004B25EF">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Assignments                                            15%</w:t>
            </w:r>
          </w:p>
        </w:tc>
      </w:tr>
      <w:tr w:rsidR="00434F93" w14:paraId="7B906A55" w14:textId="77777777" w:rsidTr="00FD6FAE">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2DA3AF7F" w14:textId="429D3021" w:rsidR="00434F93" w:rsidRDefault="00434F93" w:rsidP="004B25EF">
            <w:pPr>
              <w:widowControl/>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Final Examination                                  60%</w:t>
            </w:r>
          </w:p>
        </w:tc>
      </w:tr>
      <w:tr w:rsidR="00434F93" w14:paraId="7E143AAF" w14:textId="77777777" w:rsidTr="009D3E96">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E4C3EDB" w14:textId="77777777" w:rsidR="00434F93" w:rsidRDefault="00434F93">
            <w:pPr>
              <w:widowControl/>
              <w:pBdr>
                <w:top w:val="nil"/>
                <w:left w:val="nil"/>
                <w:bottom w:val="nil"/>
                <w:right w:val="nil"/>
                <w:between w:val="nil"/>
              </w:pBdr>
              <w:spacing w:line="276" w:lineRule="auto"/>
              <w:rPr>
                <w:rFonts w:ascii="Cambria" w:eastAsia="Cambria" w:hAnsi="Cambria" w:cs="Cambria"/>
                <w:color w:val="000000"/>
                <w:sz w:val="22"/>
                <w:szCs w:val="22"/>
              </w:rPr>
            </w:pPr>
          </w:p>
        </w:tc>
      </w:tr>
      <w:tr w:rsidR="00434F93" w14:paraId="7F5FCE58" w14:textId="77777777" w:rsidTr="00E44807">
        <w:tc>
          <w:tcPr>
            <w:tcW w:w="10327" w:type="dxa"/>
            <w:gridSpan w:val="5"/>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691C57C3" w14:textId="77777777" w:rsidR="00434F93" w:rsidRDefault="00434F93">
            <w:pPr>
              <w:widowControl/>
              <w:pBdr>
                <w:top w:val="nil"/>
                <w:left w:val="nil"/>
                <w:bottom w:val="nil"/>
                <w:right w:val="nil"/>
                <w:between w:val="nil"/>
              </w:pBdr>
              <w:spacing w:line="276" w:lineRule="auto"/>
              <w:rPr>
                <w:rFonts w:ascii="Cambria" w:eastAsia="Cambria" w:hAnsi="Cambria" w:cs="Cambria"/>
                <w:color w:val="000000"/>
                <w:sz w:val="22"/>
                <w:szCs w:val="22"/>
              </w:rPr>
            </w:pPr>
          </w:p>
        </w:tc>
      </w:tr>
      <w:tr w:rsidR="00434F93" w14:paraId="694A3030"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197C0580" w14:textId="77777777" w:rsidR="00434F93" w:rsidRDefault="00434F93">
            <w:pPr>
              <w:widowControl/>
              <w:pBdr>
                <w:top w:val="nil"/>
                <w:left w:val="nil"/>
                <w:bottom w:val="nil"/>
                <w:right w:val="nil"/>
                <w:between w:val="nil"/>
              </w:pBdr>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Total </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EBB8F8" w14:textId="3B83C983" w:rsidR="00434F93" w:rsidRDefault="00434F93">
            <w:pPr>
              <w:widowControl/>
              <w:pBdr>
                <w:top w:val="nil"/>
                <w:left w:val="nil"/>
                <w:bottom w:val="nil"/>
                <w:right w:val="nil"/>
                <w:between w:val="nil"/>
              </w:pBdr>
              <w:spacing w:line="276" w:lineRule="auto"/>
              <w:jc w:val="center"/>
              <w:rPr>
                <w:rFonts w:ascii="Cambria" w:eastAsia="Cambria" w:hAnsi="Cambria" w:cs="Cambria"/>
                <w:color w:val="000000"/>
                <w:sz w:val="22"/>
                <w:szCs w:val="22"/>
              </w:rPr>
            </w:pPr>
            <w:r>
              <w:rPr>
                <w:rFonts w:ascii="Cambria" w:eastAsia="Cambria" w:hAnsi="Cambria" w:cs="Cambria"/>
                <w:color w:val="000000"/>
                <w:sz w:val="22"/>
                <w:szCs w:val="22"/>
              </w:rPr>
              <w:t>100%</w:t>
            </w: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23E824" w14:textId="77777777" w:rsidR="00434F93" w:rsidRDefault="00434F93">
            <w:pPr>
              <w:widowControl/>
              <w:pBdr>
                <w:top w:val="nil"/>
                <w:left w:val="nil"/>
                <w:bottom w:val="nil"/>
                <w:right w:val="nil"/>
                <w:between w:val="nil"/>
              </w:pBdr>
              <w:spacing w:line="276" w:lineRule="auto"/>
              <w:jc w:val="center"/>
              <w:rPr>
                <w:rFonts w:ascii="Cambria" w:eastAsia="Cambria" w:hAnsi="Cambria" w:cs="Cambria"/>
                <w:color w:val="000000"/>
                <w:sz w:val="22"/>
                <w:szCs w:val="22"/>
              </w:rPr>
            </w:pP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8DBC6B" w14:textId="77777777" w:rsidR="00434F93" w:rsidRDefault="00434F93">
            <w:pPr>
              <w:widowControl/>
              <w:pBdr>
                <w:top w:val="nil"/>
                <w:left w:val="nil"/>
                <w:bottom w:val="nil"/>
                <w:right w:val="nil"/>
                <w:between w:val="nil"/>
              </w:pBdr>
              <w:spacing w:line="276" w:lineRule="auto"/>
              <w:jc w:val="center"/>
              <w:rPr>
                <w:rFonts w:ascii="Cambria" w:eastAsia="Cambria" w:hAnsi="Cambria" w:cs="Cambria"/>
                <w:color w:val="000000"/>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21AC8" w14:textId="77777777" w:rsidR="00434F93" w:rsidRDefault="00434F93">
            <w:pPr>
              <w:widowControl/>
              <w:pBdr>
                <w:top w:val="nil"/>
                <w:left w:val="nil"/>
                <w:bottom w:val="nil"/>
                <w:right w:val="nil"/>
                <w:between w:val="nil"/>
              </w:pBdr>
              <w:spacing w:line="276" w:lineRule="auto"/>
              <w:rPr>
                <w:rFonts w:ascii="Cambria" w:eastAsia="Cambria" w:hAnsi="Cambria" w:cs="Cambria"/>
                <w:color w:val="000000"/>
                <w:sz w:val="22"/>
                <w:szCs w:val="22"/>
              </w:rPr>
            </w:pPr>
          </w:p>
        </w:tc>
      </w:tr>
    </w:tbl>
    <w:p w14:paraId="5E2790DB" w14:textId="77777777" w:rsidR="00DD390F" w:rsidRDefault="00DD390F">
      <w:pPr>
        <w:widowControl/>
        <w:pBdr>
          <w:top w:val="nil"/>
          <w:left w:val="nil"/>
          <w:bottom w:val="nil"/>
          <w:right w:val="nil"/>
          <w:between w:val="nil"/>
        </w:pBdr>
        <w:spacing w:line="276" w:lineRule="auto"/>
        <w:rPr>
          <w:rFonts w:ascii="Cambria" w:eastAsia="Cambria" w:hAnsi="Cambria" w:cs="Cambria"/>
          <w:b/>
          <w:sz w:val="16"/>
          <w:szCs w:val="16"/>
        </w:rPr>
      </w:pPr>
    </w:p>
    <w:p w14:paraId="2EECFF38" w14:textId="77777777" w:rsidR="00DD390F" w:rsidRDefault="00DD390F">
      <w:pPr>
        <w:widowControl/>
        <w:pBdr>
          <w:top w:val="nil"/>
          <w:left w:val="nil"/>
          <w:bottom w:val="nil"/>
          <w:right w:val="nil"/>
          <w:between w:val="nil"/>
        </w:pBdr>
        <w:spacing w:line="276" w:lineRule="auto"/>
        <w:rPr>
          <w:rFonts w:ascii="Cambria" w:eastAsia="Cambria" w:hAnsi="Cambria" w:cs="Cambria"/>
          <w:b/>
          <w:color w:val="000000"/>
          <w:sz w:val="16"/>
          <w:szCs w:val="16"/>
        </w:rPr>
      </w:pPr>
    </w:p>
    <w:tbl>
      <w:tblPr>
        <w:tblStyle w:val="a3"/>
        <w:tblW w:w="10327" w:type="dxa"/>
        <w:tblInd w:w="-432" w:type="dxa"/>
        <w:tblLayout w:type="fixed"/>
        <w:tblLook w:val="0000" w:firstRow="0" w:lastRow="0" w:firstColumn="0" w:lastColumn="0" w:noHBand="0" w:noVBand="0"/>
      </w:tblPr>
      <w:tblGrid>
        <w:gridCol w:w="2520"/>
        <w:gridCol w:w="5940"/>
        <w:gridCol w:w="1867"/>
      </w:tblGrid>
      <w:tr w:rsidR="00DD390F" w14:paraId="2AA15663" w14:textId="77777777">
        <w:tc>
          <w:tcPr>
            <w:tcW w:w="10327"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p w14:paraId="5507E321" w14:textId="77777777" w:rsidR="00DD390F" w:rsidRDefault="00576DC0">
            <w:pPr>
              <w:pStyle w:val="Heading3"/>
              <w:widowControl/>
              <w:spacing w:line="276" w:lineRule="auto"/>
            </w:pPr>
            <w:bookmarkStart w:id="10" w:name="_d4lh892hkf89" w:colFirst="0" w:colLast="0"/>
            <w:bookmarkEnd w:id="10"/>
            <w:r>
              <w:t>Learning and Teaching Resources</w:t>
            </w:r>
          </w:p>
        </w:tc>
      </w:tr>
      <w:tr w:rsidR="00DD390F" w14:paraId="365ABD16" w14:textId="77777777">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A7BCEF0" w14:textId="77777777" w:rsidR="00DD390F" w:rsidRDefault="00DD390F">
            <w:pPr>
              <w:widowControl/>
              <w:pBdr>
                <w:top w:val="nil"/>
                <w:left w:val="nil"/>
                <w:bottom w:val="nil"/>
                <w:right w:val="nil"/>
                <w:between w:val="nil"/>
              </w:pBdr>
              <w:spacing w:line="276" w:lineRule="auto"/>
              <w:ind w:left="360" w:hanging="720"/>
              <w:rPr>
                <w:rFonts w:ascii="Cambria" w:eastAsia="Cambria" w:hAnsi="Cambria" w:cs="Cambria"/>
                <w:b/>
                <w:color w:val="000000"/>
                <w:sz w:val="20"/>
                <w:szCs w:val="20"/>
              </w:rPr>
            </w:pPr>
          </w:p>
        </w:tc>
        <w:tc>
          <w:tcPr>
            <w:tcW w:w="594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4ABE7ECA" w14:textId="77777777" w:rsidR="00DD390F" w:rsidRDefault="00576DC0">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Text</w:t>
            </w:r>
          </w:p>
        </w:tc>
        <w:tc>
          <w:tcPr>
            <w:tcW w:w="1867"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tcPr>
          <w:p w14:paraId="0912EEAB" w14:textId="77777777" w:rsidR="00DD390F" w:rsidRDefault="00576DC0">
            <w:pPr>
              <w:widowControl/>
              <w:pBdr>
                <w:top w:val="nil"/>
                <w:left w:val="nil"/>
                <w:bottom w:val="nil"/>
                <w:right w:val="nil"/>
                <w:between w:val="nil"/>
              </w:pBdr>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Available in the Library?</w:t>
            </w:r>
          </w:p>
        </w:tc>
      </w:tr>
      <w:tr w:rsidR="00DD390F" w14:paraId="0C42F4FE" w14:textId="77777777">
        <w:trPr>
          <w:trHeight w:val="1420"/>
        </w:trPr>
        <w:tc>
          <w:tcPr>
            <w:tcW w:w="252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214B9DA" w14:textId="77777777" w:rsidR="00DD390F" w:rsidRDefault="00576DC0">
            <w:pPr>
              <w:widowControl/>
              <w:pBdr>
                <w:top w:val="nil"/>
                <w:left w:val="nil"/>
                <w:bottom w:val="nil"/>
                <w:right w:val="nil"/>
                <w:between w:val="nil"/>
              </w:pBdr>
              <w:ind w:left="90" w:hanging="90"/>
              <w:rPr>
                <w:rFonts w:ascii="Cambria" w:eastAsia="Cambria" w:hAnsi="Cambria" w:cs="Cambria"/>
                <w:b/>
                <w:color w:val="000000"/>
                <w:sz w:val="22"/>
                <w:szCs w:val="22"/>
              </w:rPr>
            </w:pPr>
            <w:r>
              <w:rPr>
                <w:rFonts w:ascii="Cambria" w:eastAsia="Cambria" w:hAnsi="Cambria" w:cs="Cambria"/>
                <w:b/>
                <w:color w:val="000000"/>
                <w:sz w:val="22"/>
                <w:szCs w:val="22"/>
              </w:rPr>
              <w:t>Required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FCCA31" w14:textId="77777777" w:rsidR="002307C8" w:rsidRDefault="002307C8" w:rsidP="003A4CEB">
            <w:pPr>
              <w:pStyle w:val="Bibliography"/>
              <w:numPr>
                <w:ilvl w:val="0"/>
                <w:numId w:val="4"/>
              </w:numPr>
              <w:rPr>
                <w:noProof/>
              </w:rPr>
            </w:pPr>
            <w:bookmarkStart w:id="11" w:name="_GoBack"/>
            <w:r>
              <w:rPr>
                <w:noProof/>
              </w:rPr>
              <w:t xml:space="preserve">Berkowtiz, E. (2011). </w:t>
            </w:r>
            <w:r>
              <w:rPr>
                <w:i/>
                <w:iCs/>
                <w:noProof/>
              </w:rPr>
              <w:t>Essentials of Health Care Marketing.</w:t>
            </w:r>
            <w:r>
              <w:rPr>
                <w:noProof/>
              </w:rPr>
              <w:t xml:space="preserve"> USA.: Jones &amp; Barlett Learning, LLC.</w:t>
            </w:r>
          </w:p>
          <w:p w14:paraId="08AF2292" w14:textId="77777777" w:rsidR="003A4CEB" w:rsidRDefault="003A4CEB" w:rsidP="003A4CEB">
            <w:pPr>
              <w:pStyle w:val="Bibliography"/>
              <w:numPr>
                <w:ilvl w:val="0"/>
                <w:numId w:val="4"/>
              </w:numPr>
              <w:rPr>
                <w:noProof/>
              </w:rPr>
            </w:pPr>
            <w:r>
              <w:rPr>
                <w:noProof/>
              </w:rPr>
              <w:t xml:space="preserve">BAKER, M. J. (2018). </w:t>
            </w:r>
            <w:r>
              <w:rPr>
                <w:i/>
                <w:iCs/>
                <w:noProof/>
              </w:rPr>
              <w:t>The Marketing, Fifth edition.</w:t>
            </w:r>
            <w:r>
              <w:rPr>
                <w:noProof/>
              </w:rPr>
              <w:t xml:space="preserve"> UK: Michael Baker.</w:t>
            </w:r>
          </w:p>
          <w:p w14:paraId="147286EE" w14:textId="77777777" w:rsidR="003A4CEB" w:rsidRPr="003A4CEB" w:rsidRDefault="003A4CEB" w:rsidP="003A4CEB"/>
          <w:p w14:paraId="2DE5A806" w14:textId="77777777" w:rsidR="002307C8" w:rsidRDefault="002307C8" w:rsidP="003A4CEB">
            <w:pPr>
              <w:pStyle w:val="Bibliography"/>
              <w:numPr>
                <w:ilvl w:val="0"/>
                <w:numId w:val="4"/>
              </w:numPr>
              <w:rPr>
                <w:noProof/>
              </w:rPr>
            </w:pPr>
            <w:r>
              <w:rPr>
                <w:noProof/>
              </w:rPr>
              <w:t xml:space="preserve">Dimitrievska, V., &amp; Kovachevski, D. (2020). </w:t>
            </w:r>
            <w:r>
              <w:rPr>
                <w:i/>
                <w:iCs/>
                <w:noProof/>
              </w:rPr>
              <w:t>HEALTHCARE MARKETING PERSPECTIVES AND CHALLENGES.</w:t>
            </w:r>
          </w:p>
          <w:p w14:paraId="5E6BA912" w14:textId="77777777" w:rsidR="002307C8" w:rsidRDefault="002307C8" w:rsidP="003A4CEB">
            <w:pPr>
              <w:pStyle w:val="Bibliography"/>
              <w:numPr>
                <w:ilvl w:val="0"/>
                <w:numId w:val="4"/>
              </w:numPr>
              <w:rPr>
                <w:noProof/>
              </w:rPr>
            </w:pPr>
            <w:r>
              <w:rPr>
                <w:noProof/>
              </w:rPr>
              <w:t xml:space="preserve">Kotler, P., Shalowitz, J., &amp; Stevens, R. (2018). </w:t>
            </w:r>
            <w:r>
              <w:rPr>
                <w:i/>
                <w:iCs/>
                <w:noProof/>
              </w:rPr>
              <w:t>STRATEGIC MARKETING FOR HEALTH CARE ORGANIZATIONS.</w:t>
            </w:r>
            <w:r>
              <w:rPr>
                <w:noProof/>
              </w:rPr>
              <w:t xml:space="preserve"> United States of America: John Wiley &amp; Sons, Inc. All rights reserved.</w:t>
            </w:r>
          </w:p>
          <w:p w14:paraId="002AB744" w14:textId="6906CECE" w:rsidR="007C1680" w:rsidRPr="003A4CEB" w:rsidRDefault="003A4CEB" w:rsidP="003A4CEB">
            <w:pPr>
              <w:pStyle w:val="ListParagraph"/>
              <w:numPr>
                <w:ilvl w:val="0"/>
                <w:numId w:val="4"/>
              </w:numPr>
              <w:rPr>
                <w:sz w:val="22"/>
                <w:szCs w:val="22"/>
              </w:rPr>
            </w:pPr>
            <w:r>
              <w:rPr>
                <w:noProof/>
              </w:rPr>
              <w:t xml:space="preserve">Kotler, P., Armstrong, G., Saunders, J., &amp; Wong, V. (2014). </w:t>
            </w:r>
            <w:r w:rsidRPr="003A4CEB">
              <w:rPr>
                <w:i/>
                <w:iCs/>
                <w:noProof/>
              </w:rPr>
              <w:t>Principles of Marketing.</w:t>
            </w:r>
            <w:r>
              <w:rPr>
                <w:noProof/>
              </w:rPr>
              <w:t xml:space="preserve"> UK: Prentice Hall Europe</w:t>
            </w:r>
            <w:bookmarkEnd w:id="11"/>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561BB" w14:textId="77777777" w:rsidR="00DD390F" w:rsidRDefault="00DD390F">
            <w:pPr>
              <w:widowControl/>
              <w:pBdr>
                <w:top w:val="nil"/>
                <w:left w:val="nil"/>
                <w:bottom w:val="nil"/>
                <w:right w:val="nil"/>
                <w:between w:val="nil"/>
              </w:pBdr>
              <w:jc w:val="center"/>
              <w:rPr>
                <w:rFonts w:ascii="Cambria" w:eastAsia="Cambria" w:hAnsi="Cambria" w:cs="Cambria"/>
                <w:color w:val="FF0000"/>
                <w:sz w:val="22"/>
                <w:szCs w:val="22"/>
              </w:rPr>
            </w:pPr>
          </w:p>
        </w:tc>
      </w:tr>
      <w:tr w:rsidR="00DD390F" w14:paraId="67FF9B0D" w14:textId="77777777">
        <w:trPr>
          <w:trHeight w:val="1860"/>
        </w:trPr>
        <w:tc>
          <w:tcPr>
            <w:tcW w:w="252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FBD5CA5" w14:textId="77777777" w:rsidR="00DD390F" w:rsidRDefault="00576DC0">
            <w:pPr>
              <w:widowControl/>
              <w:pBdr>
                <w:top w:val="nil"/>
                <w:left w:val="nil"/>
                <w:bottom w:val="nil"/>
                <w:right w:val="nil"/>
                <w:between w:val="nil"/>
              </w:pBdr>
              <w:ind w:left="90" w:hanging="90"/>
              <w:rPr>
                <w:rFonts w:ascii="Cambria" w:eastAsia="Cambria" w:hAnsi="Cambria" w:cs="Cambria"/>
                <w:b/>
                <w:color w:val="000000"/>
                <w:sz w:val="22"/>
                <w:szCs w:val="22"/>
              </w:rPr>
            </w:pPr>
            <w:r>
              <w:rPr>
                <w:rFonts w:ascii="Cambria" w:eastAsia="Cambria" w:hAnsi="Cambria" w:cs="Cambria"/>
                <w:b/>
                <w:color w:val="000000"/>
                <w:sz w:val="22"/>
                <w:szCs w:val="22"/>
              </w:rPr>
              <w:lastRenderedPageBreak/>
              <w:t>Recommended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982296" w14:textId="77777777" w:rsidR="00DD390F" w:rsidRDefault="00DD390F">
            <w:pPr>
              <w:ind w:left="185"/>
              <w:rPr>
                <w:sz w:val="22"/>
                <w:szCs w:val="22"/>
              </w:rPr>
            </w:pP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3A14B" w14:textId="77777777" w:rsidR="00DD390F" w:rsidRDefault="00DD390F">
            <w:pPr>
              <w:widowControl/>
              <w:pBdr>
                <w:top w:val="nil"/>
                <w:left w:val="nil"/>
                <w:bottom w:val="nil"/>
                <w:right w:val="nil"/>
                <w:between w:val="nil"/>
              </w:pBdr>
              <w:jc w:val="center"/>
              <w:rPr>
                <w:rFonts w:ascii="Cambria" w:eastAsia="Cambria" w:hAnsi="Cambria" w:cs="Cambria"/>
                <w:color w:val="000000"/>
                <w:sz w:val="22"/>
                <w:szCs w:val="22"/>
              </w:rPr>
            </w:pPr>
          </w:p>
        </w:tc>
      </w:tr>
      <w:tr w:rsidR="00DD390F" w14:paraId="52B772E3" w14:textId="77777777">
        <w:tc>
          <w:tcPr>
            <w:tcW w:w="252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3EC35A3" w14:textId="77777777" w:rsidR="00DD390F" w:rsidRDefault="00576DC0" w:rsidP="00BC78E6">
            <w:pPr>
              <w:widowControl/>
              <w:pBdr>
                <w:top w:val="nil"/>
                <w:left w:val="nil"/>
                <w:bottom w:val="nil"/>
                <w:right w:val="nil"/>
                <w:between w:val="nil"/>
              </w:pBdr>
              <w:ind w:left="90" w:hanging="90"/>
              <w:jc w:val="center"/>
              <w:rPr>
                <w:rFonts w:ascii="Cambria" w:eastAsia="Cambria" w:hAnsi="Cambria" w:cs="Cambria"/>
                <w:b/>
                <w:color w:val="000000"/>
                <w:sz w:val="22"/>
                <w:szCs w:val="22"/>
              </w:rPr>
            </w:pPr>
            <w:r>
              <w:rPr>
                <w:rFonts w:ascii="Cambria" w:eastAsia="Cambria" w:hAnsi="Cambria" w:cs="Cambria"/>
                <w:b/>
                <w:color w:val="000000"/>
                <w:sz w:val="22"/>
                <w:szCs w:val="22"/>
              </w:rPr>
              <w:t>Websites</w:t>
            </w:r>
          </w:p>
        </w:tc>
        <w:tc>
          <w:tcPr>
            <w:tcW w:w="7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287FB" w14:textId="77777777" w:rsidR="00DD390F" w:rsidRDefault="00DD390F">
            <w:pPr>
              <w:widowControl/>
              <w:pBdr>
                <w:top w:val="nil"/>
                <w:left w:val="nil"/>
                <w:bottom w:val="nil"/>
                <w:right w:val="nil"/>
                <w:between w:val="nil"/>
              </w:pBdr>
              <w:ind w:firstLine="185"/>
              <w:rPr>
                <w:rFonts w:ascii="Cambria" w:eastAsia="Cambria" w:hAnsi="Cambria" w:cs="Cambria"/>
                <w:color w:val="000000"/>
                <w:sz w:val="22"/>
                <w:szCs w:val="22"/>
              </w:rPr>
            </w:pPr>
          </w:p>
        </w:tc>
      </w:tr>
    </w:tbl>
    <w:p w14:paraId="62BF4BF9" w14:textId="77777777" w:rsidR="00DD390F" w:rsidRDefault="00DD390F">
      <w:pPr>
        <w:widowControl/>
        <w:pBdr>
          <w:top w:val="nil"/>
          <w:left w:val="nil"/>
          <w:bottom w:val="nil"/>
          <w:right w:val="nil"/>
          <w:between w:val="nil"/>
        </w:pBdr>
        <w:rPr>
          <w:rFonts w:ascii="Cambria" w:eastAsia="Cambria" w:hAnsi="Cambria" w:cs="Cambria"/>
          <w:sz w:val="22"/>
          <w:szCs w:val="22"/>
        </w:rPr>
      </w:pPr>
    </w:p>
    <w:p w14:paraId="5FD283AB" w14:textId="77777777" w:rsidR="00DD390F" w:rsidRDefault="00DD390F">
      <w:pPr>
        <w:widowControl/>
        <w:pBdr>
          <w:top w:val="nil"/>
          <w:left w:val="nil"/>
          <w:bottom w:val="nil"/>
          <w:right w:val="nil"/>
          <w:between w:val="nil"/>
        </w:pBdr>
        <w:rPr>
          <w:rFonts w:ascii="Cambria" w:eastAsia="Cambria" w:hAnsi="Cambria" w:cs="Cambria"/>
          <w:sz w:val="22"/>
          <w:szCs w:val="22"/>
        </w:rPr>
      </w:pPr>
    </w:p>
    <w:p w14:paraId="2A122CC3" w14:textId="77777777" w:rsidR="00DD390F" w:rsidRDefault="00DD390F">
      <w:pPr>
        <w:widowControl/>
        <w:pBdr>
          <w:top w:val="nil"/>
          <w:left w:val="nil"/>
          <w:bottom w:val="nil"/>
          <w:right w:val="nil"/>
          <w:between w:val="nil"/>
        </w:pBdr>
        <w:rPr>
          <w:rFonts w:ascii="Cambria" w:eastAsia="Cambria" w:hAnsi="Cambria" w:cs="Cambria"/>
          <w:sz w:val="22"/>
          <w:szCs w:val="22"/>
        </w:rPr>
      </w:pPr>
    </w:p>
    <w:p w14:paraId="164BEF10" w14:textId="77777777" w:rsidR="00DD390F" w:rsidRDefault="00DD390F">
      <w:pPr>
        <w:widowControl/>
        <w:pBdr>
          <w:top w:val="nil"/>
          <w:left w:val="nil"/>
          <w:bottom w:val="nil"/>
          <w:right w:val="nil"/>
          <w:between w:val="nil"/>
        </w:pBdr>
        <w:rPr>
          <w:rFonts w:ascii="Cambria" w:eastAsia="Cambria" w:hAnsi="Cambria" w:cs="Cambria"/>
          <w:sz w:val="22"/>
          <w:szCs w:val="22"/>
        </w:rPr>
      </w:pPr>
    </w:p>
    <w:p w14:paraId="7A1EF174" w14:textId="77777777" w:rsidR="00DD390F" w:rsidRDefault="00DD390F">
      <w:pPr>
        <w:widowControl/>
        <w:pBdr>
          <w:top w:val="nil"/>
          <w:left w:val="nil"/>
          <w:bottom w:val="nil"/>
          <w:right w:val="nil"/>
          <w:between w:val="nil"/>
        </w:pBdr>
        <w:rPr>
          <w:rFonts w:ascii="Cambria" w:eastAsia="Cambria" w:hAnsi="Cambria" w:cs="Cambria"/>
          <w:sz w:val="22"/>
          <w:szCs w:val="22"/>
        </w:rPr>
      </w:pPr>
    </w:p>
    <w:tbl>
      <w:tblPr>
        <w:tblStyle w:val="a4"/>
        <w:tblW w:w="1032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067"/>
      </w:tblGrid>
      <w:tr w:rsidR="00DD390F" w14:paraId="02BF3F83" w14:textId="77777777">
        <w:tc>
          <w:tcPr>
            <w:tcW w:w="10327"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1021FBA2" w14:textId="77777777" w:rsidR="00DD390F" w:rsidRDefault="00576DC0">
            <w:pPr>
              <w:pStyle w:val="Heading3"/>
            </w:pPr>
            <w:bookmarkStart w:id="12" w:name="_stvpthmn6g3q" w:colFirst="0" w:colLast="0"/>
            <w:bookmarkEnd w:id="12"/>
            <w:r>
              <w:t>Delivery Plan (Syllabus)</w:t>
            </w:r>
          </w:p>
        </w:tc>
      </w:tr>
      <w:tr w:rsidR="00DD390F" w14:paraId="0CAB7D4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F426E7" w14:textId="77777777" w:rsidR="00DD390F" w:rsidRDefault="00576DC0">
            <w:pPr>
              <w:widowControl/>
              <w:pBdr>
                <w:top w:val="nil"/>
                <w:left w:val="nil"/>
                <w:bottom w:val="nil"/>
                <w:right w:val="nil"/>
                <w:between w:val="nil"/>
              </w:pBdr>
              <w:spacing w:line="360" w:lineRule="auto"/>
              <w:ind w:left="-18" w:hanging="720"/>
              <w:rPr>
                <w:rFonts w:ascii="Cambria" w:eastAsia="Cambria" w:hAnsi="Cambria" w:cs="Cambria"/>
                <w:b/>
                <w:color w:val="000000"/>
                <w:sz w:val="22"/>
                <w:szCs w:val="22"/>
              </w:rPr>
            </w:pPr>
            <w:r>
              <w:rPr>
                <w:rFonts w:ascii="Cambria" w:eastAsia="Cambria" w:hAnsi="Cambria" w:cs="Cambria"/>
                <w:b/>
                <w:color w:val="000000"/>
                <w:sz w:val="22"/>
                <w:szCs w:val="22"/>
              </w:rPr>
              <w:t xml:space="preserve">Week  </w:t>
            </w:r>
          </w:p>
        </w:tc>
        <w:tc>
          <w:tcPr>
            <w:tcW w:w="906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1A857378" w14:textId="77777777" w:rsidR="00DD390F" w:rsidRDefault="00576DC0">
            <w:pPr>
              <w:rPr>
                <w:b/>
              </w:rPr>
            </w:pPr>
            <w:r>
              <w:rPr>
                <w:b/>
              </w:rPr>
              <w:t>Material Covered</w:t>
            </w:r>
          </w:p>
        </w:tc>
      </w:tr>
      <w:tr w:rsidR="00DD390F" w14:paraId="6F38AD6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9F155CC" w14:textId="77777777" w:rsidR="00DD390F" w:rsidRDefault="00576DC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w:t>
            </w:r>
          </w:p>
        </w:tc>
        <w:tc>
          <w:tcPr>
            <w:tcW w:w="9067" w:type="dxa"/>
            <w:tcBorders>
              <w:top w:val="single" w:sz="4" w:space="0" w:color="000000"/>
              <w:left w:val="single" w:sz="4" w:space="0" w:color="000000"/>
              <w:bottom w:val="single" w:sz="4" w:space="0" w:color="000000"/>
              <w:right w:val="single" w:sz="4" w:space="0" w:color="000000"/>
            </w:tcBorders>
            <w:vAlign w:val="center"/>
          </w:tcPr>
          <w:p w14:paraId="2A754083" w14:textId="023289C3" w:rsidR="00DD390F" w:rsidRPr="00CE2C90" w:rsidRDefault="00DF0D23" w:rsidP="00DF0D23">
            <w:pPr>
              <w:rPr>
                <w:sz w:val="22"/>
                <w:szCs w:val="22"/>
              </w:rPr>
            </w:pPr>
            <w:r w:rsidRPr="00CE2C90">
              <w:rPr>
                <w:sz w:val="22"/>
                <w:szCs w:val="22"/>
              </w:rPr>
              <w:t>Chapter One:- The Meaning of Marketing</w:t>
            </w:r>
          </w:p>
        </w:tc>
      </w:tr>
      <w:tr w:rsidR="00DF0D23" w14:paraId="0FA51EC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61B4D0" w14:textId="77777777" w:rsidR="00DF0D23" w:rsidRDefault="00DF0D23">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2</w:t>
            </w:r>
          </w:p>
        </w:tc>
        <w:tc>
          <w:tcPr>
            <w:tcW w:w="9067" w:type="dxa"/>
            <w:tcBorders>
              <w:top w:val="single" w:sz="4" w:space="0" w:color="000000"/>
              <w:left w:val="single" w:sz="4" w:space="0" w:color="000000"/>
              <w:bottom w:val="single" w:sz="4" w:space="0" w:color="000000"/>
              <w:right w:val="single" w:sz="4" w:space="0" w:color="000000"/>
            </w:tcBorders>
            <w:vAlign w:val="center"/>
          </w:tcPr>
          <w:p w14:paraId="7B6292C2" w14:textId="7B2B1A68" w:rsidR="00DF0D23" w:rsidRPr="00CE2C90" w:rsidRDefault="00DF0D23" w:rsidP="00162A0E">
            <w:pPr>
              <w:rPr>
                <w:sz w:val="22"/>
                <w:szCs w:val="22"/>
              </w:rPr>
            </w:pPr>
            <w:r w:rsidRPr="00CE2C90">
              <w:rPr>
                <w:sz w:val="22"/>
                <w:szCs w:val="22"/>
              </w:rPr>
              <w:t>Chapter One:- The Meaning of Marketing</w:t>
            </w:r>
          </w:p>
        </w:tc>
      </w:tr>
      <w:tr w:rsidR="00DF0D23" w14:paraId="38D7EA91"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C9A8D56" w14:textId="77777777" w:rsidR="00DF0D23" w:rsidRDefault="00DF0D23">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3</w:t>
            </w:r>
          </w:p>
        </w:tc>
        <w:tc>
          <w:tcPr>
            <w:tcW w:w="9067" w:type="dxa"/>
            <w:tcBorders>
              <w:top w:val="single" w:sz="4" w:space="0" w:color="000000"/>
              <w:left w:val="single" w:sz="4" w:space="0" w:color="000000"/>
              <w:bottom w:val="single" w:sz="4" w:space="0" w:color="000000"/>
              <w:right w:val="single" w:sz="4" w:space="0" w:color="000000"/>
            </w:tcBorders>
            <w:vAlign w:val="center"/>
          </w:tcPr>
          <w:p w14:paraId="602CFC4C" w14:textId="3FA11300" w:rsidR="00DF0D23" w:rsidRPr="00CE2C90" w:rsidRDefault="00DF0D23" w:rsidP="00162A0E">
            <w:pPr>
              <w:rPr>
                <w:sz w:val="22"/>
                <w:szCs w:val="22"/>
              </w:rPr>
            </w:pPr>
            <w:r w:rsidRPr="00CE2C90">
              <w:rPr>
                <w:sz w:val="22"/>
                <w:szCs w:val="22"/>
              </w:rPr>
              <w:t>Chapter Two:- Health care Marketing</w:t>
            </w:r>
          </w:p>
        </w:tc>
      </w:tr>
      <w:tr w:rsidR="00DF0D23" w14:paraId="27517C7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E4E9949" w14:textId="77777777" w:rsidR="00DF0D23" w:rsidRDefault="00DF0D23">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4</w:t>
            </w:r>
          </w:p>
        </w:tc>
        <w:tc>
          <w:tcPr>
            <w:tcW w:w="9067" w:type="dxa"/>
            <w:tcBorders>
              <w:top w:val="single" w:sz="4" w:space="0" w:color="000000"/>
              <w:left w:val="single" w:sz="4" w:space="0" w:color="000000"/>
              <w:bottom w:val="single" w:sz="4" w:space="0" w:color="000000"/>
              <w:right w:val="single" w:sz="4" w:space="0" w:color="000000"/>
            </w:tcBorders>
            <w:vAlign w:val="center"/>
          </w:tcPr>
          <w:p w14:paraId="385B72D7" w14:textId="2F20B81D" w:rsidR="00DF0D23" w:rsidRPr="00CE2C90" w:rsidRDefault="00DF0D23" w:rsidP="00162A0E">
            <w:pPr>
              <w:rPr>
                <w:sz w:val="22"/>
                <w:szCs w:val="22"/>
              </w:rPr>
            </w:pPr>
            <w:r w:rsidRPr="00CE2C90">
              <w:rPr>
                <w:sz w:val="22"/>
                <w:szCs w:val="22"/>
              </w:rPr>
              <w:t>Chapter Two:- Health care Marketing</w:t>
            </w:r>
          </w:p>
        </w:tc>
      </w:tr>
      <w:tr w:rsidR="00DF0D23" w14:paraId="5B25E8B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20E3AD" w14:textId="77777777" w:rsidR="00DF0D23" w:rsidRDefault="00DF0D23">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5</w:t>
            </w:r>
          </w:p>
        </w:tc>
        <w:tc>
          <w:tcPr>
            <w:tcW w:w="9067" w:type="dxa"/>
            <w:tcBorders>
              <w:top w:val="single" w:sz="4" w:space="0" w:color="000000"/>
              <w:left w:val="single" w:sz="4" w:space="0" w:color="000000"/>
              <w:bottom w:val="single" w:sz="4" w:space="0" w:color="000000"/>
              <w:right w:val="single" w:sz="4" w:space="0" w:color="000000"/>
            </w:tcBorders>
            <w:vAlign w:val="center"/>
          </w:tcPr>
          <w:p w14:paraId="14CB6D1F" w14:textId="086FE7FC" w:rsidR="00DF0D23" w:rsidRPr="00CE2C90" w:rsidRDefault="00DF0D23">
            <w:pPr>
              <w:rPr>
                <w:sz w:val="22"/>
                <w:szCs w:val="22"/>
              </w:rPr>
            </w:pPr>
            <w:r w:rsidRPr="00CE2C90">
              <w:rPr>
                <w:sz w:val="22"/>
                <w:szCs w:val="22"/>
              </w:rPr>
              <w:t xml:space="preserve">Chapter Three:- </w:t>
            </w:r>
            <w:r w:rsidR="00C42D5D" w:rsidRPr="00CE2C90">
              <w:rPr>
                <w:sz w:val="22"/>
                <w:szCs w:val="22"/>
              </w:rPr>
              <w:t>Marketing Environment</w:t>
            </w:r>
          </w:p>
        </w:tc>
      </w:tr>
      <w:tr w:rsidR="00DF0D23" w14:paraId="51C803F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85EC0DA" w14:textId="77777777" w:rsidR="00DF0D23" w:rsidRDefault="00DF0D23">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6</w:t>
            </w:r>
          </w:p>
        </w:tc>
        <w:tc>
          <w:tcPr>
            <w:tcW w:w="9067" w:type="dxa"/>
            <w:tcBorders>
              <w:top w:val="single" w:sz="4" w:space="0" w:color="000000"/>
              <w:left w:val="single" w:sz="4" w:space="0" w:color="000000"/>
              <w:bottom w:val="single" w:sz="4" w:space="0" w:color="000000"/>
              <w:right w:val="single" w:sz="4" w:space="0" w:color="000000"/>
            </w:tcBorders>
            <w:vAlign w:val="center"/>
          </w:tcPr>
          <w:p w14:paraId="46194064" w14:textId="2B78915C" w:rsidR="00DF0D23" w:rsidRPr="00CE2C90" w:rsidRDefault="00C42D5D" w:rsidP="00E41AC7">
            <w:pPr>
              <w:rPr>
                <w:sz w:val="22"/>
                <w:szCs w:val="22"/>
              </w:rPr>
            </w:pPr>
            <w:r w:rsidRPr="00CE2C90">
              <w:rPr>
                <w:sz w:val="22"/>
                <w:szCs w:val="22"/>
              </w:rPr>
              <w:t xml:space="preserve">Chapter Four:- </w:t>
            </w:r>
            <w:r w:rsidR="00E41AC7" w:rsidRPr="00CE2C90">
              <w:rPr>
                <w:sz w:val="22"/>
                <w:szCs w:val="22"/>
              </w:rPr>
              <w:t>Strategic Marketing Planning</w:t>
            </w:r>
          </w:p>
        </w:tc>
      </w:tr>
      <w:tr w:rsidR="00C42D5D" w14:paraId="6868212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4CC0B9" w14:textId="77777777" w:rsidR="00C42D5D" w:rsidRDefault="00C42D5D">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7</w:t>
            </w:r>
          </w:p>
        </w:tc>
        <w:tc>
          <w:tcPr>
            <w:tcW w:w="9067" w:type="dxa"/>
            <w:tcBorders>
              <w:top w:val="single" w:sz="4" w:space="0" w:color="000000"/>
              <w:left w:val="single" w:sz="4" w:space="0" w:color="000000"/>
              <w:bottom w:val="single" w:sz="4" w:space="0" w:color="000000"/>
              <w:right w:val="single" w:sz="4" w:space="0" w:color="000000"/>
            </w:tcBorders>
            <w:vAlign w:val="center"/>
          </w:tcPr>
          <w:p w14:paraId="788A3034" w14:textId="024DFAF3" w:rsidR="00C42D5D" w:rsidRPr="00CE2C90" w:rsidRDefault="00C42D5D" w:rsidP="00E41AC7">
            <w:pPr>
              <w:rPr>
                <w:sz w:val="22"/>
                <w:szCs w:val="22"/>
              </w:rPr>
            </w:pPr>
            <w:r w:rsidRPr="00CE2C90">
              <w:rPr>
                <w:sz w:val="22"/>
                <w:szCs w:val="22"/>
              </w:rPr>
              <w:t xml:space="preserve">Chapter </w:t>
            </w:r>
            <w:r w:rsidR="00E41AC7">
              <w:rPr>
                <w:sz w:val="22"/>
                <w:szCs w:val="22"/>
              </w:rPr>
              <w:t>Five</w:t>
            </w:r>
            <w:r w:rsidRPr="00CE2C90">
              <w:rPr>
                <w:sz w:val="22"/>
                <w:szCs w:val="22"/>
              </w:rPr>
              <w:t xml:space="preserve">:- </w:t>
            </w:r>
            <w:r w:rsidR="00300776">
              <w:rPr>
                <w:sz w:val="22"/>
                <w:szCs w:val="22"/>
              </w:rPr>
              <w:t xml:space="preserve">Marketing Segmentation </w:t>
            </w:r>
            <w:r w:rsidR="00C27F13">
              <w:rPr>
                <w:sz w:val="22"/>
                <w:szCs w:val="22"/>
              </w:rPr>
              <w:t>and</w:t>
            </w:r>
            <w:r w:rsidR="00300776">
              <w:rPr>
                <w:sz w:val="22"/>
                <w:szCs w:val="22"/>
              </w:rPr>
              <w:t xml:space="preserve"> Marketing Information System</w:t>
            </w:r>
          </w:p>
        </w:tc>
      </w:tr>
      <w:tr w:rsidR="00C42D5D" w14:paraId="72A6DA1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DCD51BF" w14:textId="77777777" w:rsidR="00C42D5D" w:rsidRDefault="00C42D5D">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8</w:t>
            </w:r>
          </w:p>
        </w:tc>
        <w:tc>
          <w:tcPr>
            <w:tcW w:w="9067" w:type="dxa"/>
            <w:tcBorders>
              <w:top w:val="single" w:sz="4" w:space="0" w:color="000000"/>
              <w:left w:val="single" w:sz="4" w:space="0" w:color="000000"/>
              <w:bottom w:val="single" w:sz="4" w:space="0" w:color="000000"/>
              <w:right w:val="single" w:sz="4" w:space="0" w:color="000000"/>
            </w:tcBorders>
            <w:vAlign w:val="center"/>
          </w:tcPr>
          <w:p w14:paraId="48C61881" w14:textId="499E119E" w:rsidR="00C42D5D" w:rsidRPr="00CE2C90" w:rsidRDefault="008443F8" w:rsidP="00C27F13">
            <w:pPr>
              <w:rPr>
                <w:sz w:val="22"/>
                <w:szCs w:val="22"/>
              </w:rPr>
            </w:pPr>
            <w:r>
              <w:rPr>
                <w:sz w:val="22"/>
                <w:szCs w:val="22"/>
              </w:rPr>
              <w:t>Midterm</w:t>
            </w:r>
          </w:p>
        </w:tc>
      </w:tr>
      <w:tr w:rsidR="00C42D5D" w14:paraId="63F97ACA"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60A6ECB" w14:textId="77777777" w:rsidR="00C42D5D" w:rsidRDefault="00C42D5D">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9</w:t>
            </w:r>
          </w:p>
        </w:tc>
        <w:tc>
          <w:tcPr>
            <w:tcW w:w="9067" w:type="dxa"/>
            <w:tcBorders>
              <w:top w:val="single" w:sz="4" w:space="0" w:color="000000"/>
              <w:left w:val="single" w:sz="4" w:space="0" w:color="000000"/>
              <w:bottom w:val="single" w:sz="4" w:space="0" w:color="000000"/>
              <w:right w:val="single" w:sz="4" w:space="0" w:color="000000"/>
            </w:tcBorders>
            <w:vAlign w:val="center"/>
          </w:tcPr>
          <w:p w14:paraId="594916B8" w14:textId="3172110A" w:rsidR="00C42D5D" w:rsidRPr="00CE2C90" w:rsidRDefault="00C42D5D" w:rsidP="00C27F13">
            <w:pPr>
              <w:rPr>
                <w:sz w:val="22"/>
                <w:szCs w:val="22"/>
              </w:rPr>
            </w:pPr>
            <w:r w:rsidRPr="00CE2C90">
              <w:rPr>
                <w:sz w:val="22"/>
                <w:szCs w:val="22"/>
              </w:rPr>
              <w:t xml:space="preserve">Chapter </w:t>
            </w:r>
            <w:r w:rsidR="00C27F13">
              <w:rPr>
                <w:sz w:val="22"/>
                <w:szCs w:val="22"/>
              </w:rPr>
              <w:t>Six</w:t>
            </w:r>
            <w:r w:rsidRPr="00CE2C90">
              <w:rPr>
                <w:sz w:val="22"/>
                <w:szCs w:val="22"/>
              </w:rPr>
              <w:t>:- Health care Marketing Mix</w:t>
            </w:r>
          </w:p>
        </w:tc>
      </w:tr>
      <w:tr w:rsidR="00C42D5D" w14:paraId="0CB9649E"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E89170" w14:textId="77777777" w:rsidR="00C42D5D" w:rsidRDefault="00C42D5D">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10</w:t>
            </w:r>
          </w:p>
        </w:tc>
        <w:tc>
          <w:tcPr>
            <w:tcW w:w="9067" w:type="dxa"/>
            <w:tcBorders>
              <w:top w:val="single" w:sz="4" w:space="0" w:color="000000"/>
              <w:left w:val="single" w:sz="4" w:space="0" w:color="000000"/>
              <w:bottom w:val="single" w:sz="4" w:space="0" w:color="000000"/>
              <w:right w:val="single" w:sz="4" w:space="0" w:color="000000"/>
            </w:tcBorders>
            <w:vAlign w:val="center"/>
          </w:tcPr>
          <w:p w14:paraId="192071C5" w14:textId="5B32833C" w:rsidR="00C42D5D" w:rsidRPr="00CE2C90" w:rsidRDefault="00C42D5D" w:rsidP="00C27F13">
            <w:pPr>
              <w:rPr>
                <w:sz w:val="22"/>
                <w:szCs w:val="22"/>
              </w:rPr>
            </w:pPr>
            <w:r w:rsidRPr="00CE2C90">
              <w:rPr>
                <w:sz w:val="22"/>
                <w:szCs w:val="22"/>
              </w:rPr>
              <w:t xml:space="preserve">Chapter </w:t>
            </w:r>
            <w:r w:rsidR="00C27F13">
              <w:rPr>
                <w:sz w:val="22"/>
                <w:szCs w:val="22"/>
              </w:rPr>
              <w:t>Six</w:t>
            </w:r>
            <w:r w:rsidRPr="00CE2C90">
              <w:rPr>
                <w:sz w:val="22"/>
                <w:szCs w:val="22"/>
              </w:rPr>
              <w:t>:- Health care Marketing Mix</w:t>
            </w:r>
          </w:p>
        </w:tc>
      </w:tr>
      <w:tr w:rsidR="00CE2C90" w14:paraId="5535048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F55B0E7" w14:textId="77777777" w:rsidR="00CE2C90" w:rsidRDefault="00CE2C9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11</w:t>
            </w:r>
          </w:p>
        </w:tc>
        <w:tc>
          <w:tcPr>
            <w:tcW w:w="9067" w:type="dxa"/>
            <w:tcBorders>
              <w:top w:val="single" w:sz="4" w:space="0" w:color="000000"/>
              <w:left w:val="single" w:sz="4" w:space="0" w:color="000000"/>
              <w:bottom w:val="single" w:sz="4" w:space="0" w:color="000000"/>
              <w:right w:val="single" w:sz="4" w:space="0" w:color="000000"/>
            </w:tcBorders>
            <w:vAlign w:val="center"/>
          </w:tcPr>
          <w:p w14:paraId="55706DE6" w14:textId="743BA9B2" w:rsidR="00CE2C90" w:rsidRPr="00CE2C90" w:rsidRDefault="00CE2C90" w:rsidP="00C27F13">
            <w:pPr>
              <w:rPr>
                <w:sz w:val="22"/>
                <w:szCs w:val="22"/>
              </w:rPr>
            </w:pPr>
            <w:r w:rsidRPr="00CE2C90">
              <w:rPr>
                <w:sz w:val="22"/>
                <w:szCs w:val="22"/>
              </w:rPr>
              <w:t xml:space="preserve">Chapter </w:t>
            </w:r>
            <w:r w:rsidR="00C27F13">
              <w:rPr>
                <w:sz w:val="22"/>
                <w:szCs w:val="22"/>
              </w:rPr>
              <w:t>Six</w:t>
            </w:r>
            <w:r w:rsidRPr="00CE2C90">
              <w:rPr>
                <w:sz w:val="22"/>
                <w:szCs w:val="22"/>
              </w:rPr>
              <w:t xml:space="preserve">:- </w:t>
            </w:r>
            <w:r w:rsidR="00C27F13" w:rsidRPr="00CE2C90">
              <w:rPr>
                <w:sz w:val="22"/>
                <w:szCs w:val="22"/>
              </w:rPr>
              <w:t>Health care Marketing Mix</w:t>
            </w:r>
          </w:p>
        </w:tc>
      </w:tr>
      <w:tr w:rsidR="00CE2C90" w14:paraId="439D0E7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FC293A" w14:textId="77777777" w:rsidR="00CE2C90" w:rsidRDefault="00CE2C9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12</w:t>
            </w:r>
          </w:p>
        </w:tc>
        <w:tc>
          <w:tcPr>
            <w:tcW w:w="9067" w:type="dxa"/>
            <w:tcBorders>
              <w:top w:val="single" w:sz="4" w:space="0" w:color="000000"/>
              <w:left w:val="single" w:sz="4" w:space="0" w:color="000000"/>
              <w:bottom w:val="single" w:sz="4" w:space="0" w:color="000000"/>
              <w:right w:val="single" w:sz="4" w:space="0" w:color="000000"/>
            </w:tcBorders>
            <w:vAlign w:val="center"/>
          </w:tcPr>
          <w:p w14:paraId="7DC68303" w14:textId="32855BA1" w:rsidR="00CE2C90" w:rsidRPr="00CE2C90" w:rsidRDefault="00C27F13" w:rsidP="00162A0E">
            <w:pPr>
              <w:rPr>
                <w:sz w:val="22"/>
                <w:szCs w:val="22"/>
              </w:rPr>
            </w:pPr>
            <w:r w:rsidRPr="00CE2C90">
              <w:rPr>
                <w:sz w:val="22"/>
                <w:szCs w:val="22"/>
              </w:rPr>
              <w:t xml:space="preserve">Chapter </w:t>
            </w:r>
            <w:r>
              <w:rPr>
                <w:sz w:val="22"/>
                <w:szCs w:val="22"/>
              </w:rPr>
              <w:t>Six</w:t>
            </w:r>
            <w:r w:rsidRPr="00CE2C90">
              <w:rPr>
                <w:sz w:val="22"/>
                <w:szCs w:val="22"/>
              </w:rPr>
              <w:t>:- Health care Marketing Mix</w:t>
            </w:r>
          </w:p>
        </w:tc>
      </w:tr>
      <w:tr w:rsidR="00CE2C90" w14:paraId="7F11FC7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41A9BF" w14:textId="77777777" w:rsidR="00CE2C90" w:rsidRDefault="00CE2C9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13</w:t>
            </w:r>
          </w:p>
        </w:tc>
        <w:tc>
          <w:tcPr>
            <w:tcW w:w="9067" w:type="dxa"/>
            <w:tcBorders>
              <w:top w:val="single" w:sz="4" w:space="0" w:color="000000"/>
              <w:left w:val="single" w:sz="4" w:space="0" w:color="000000"/>
              <w:bottom w:val="single" w:sz="4" w:space="0" w:color="000000"/>
              <w:right w:val="single" w:sz="4" w:space="0" w:color="000000"/>
            </w:tcBorders>
            <w:vAlign w:val="center"/>
          </w:tcPr>
          <w:p w14:paraId="211A0A83" w14:textId="2B4E453F" w:rsidR="00CE2C90" w:rsidRPr="00CE2C90" w:rsidRDefault="00CE2C90">
            <w:pPr>
              <w:rPr>
                <w:sz w:val="22"/>
                <w:szCs w:val="22"/>
              </w:rPr>
            </w:pPr>
            <w:r w:rsidRPr="00CE2C90">
              <w:rPr>
                <w:sz w:val="22"/>
                <w:szCs w:val="22"/>
              </w:rPr>
              <w:t>Chapter seven:- Consumer Buying Behavior</w:t>
            </w:r>
          </w:p>
        </w:tc>
      </w:tr>
      <w:tr w:rsidR="00CE2C90" w14:paraId="370BA55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0F0F89" w14:textId="77777777" w:rsidR="00CE2C90" w:rsidRDefault="00CE2C9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14</w:t>
            </w:r>
          </w:p>
        </w:tc>
        <w:tc>
          <w:tcPr>
            <w:tcW w:w="9067" w:type="dxa"/>
            <w:tcBorders>
              <w:top w:val="single" w:sz="4" w:space="0" w:color="000000"/>
              <w:left w:val="single" w:sz="4" w:space="0" w:color="000000"/>
              <w:bottom w:val="single" w:sz="4" w:space="0" w:color="000000"/>
              <w:right w:val="single" w:sz="4" w:space="0" w:color="000000"/>
            </w:tcBorders>
            <w:vAlign w:val="center"/>
          </w:tcPr>
          <w:p w14:paraId="0CD3DE81" w14:textId="70877188" w:rsidR="00CE2C90" w:rsidRPr="00CE2C90" w:rsidRDefault="00CE2C90">
            <w:pPr>
              <w:widowControl/>
              <w:rPr>
                <w:sz w:val="22"/>
                <w:szCs w:val="22"/>
              </w:rPr>
            </w:pPr>
            <w:r w:rsidRPr="00CE2C90">
              <w:rPr>
                <w:sz w:val="22"/>
                <w:szCs w:val="22"/>
              </w:rPr>
              <w:t>Chapter eight:- Types of Marketing</w:t>
            </w:r>
            <w:r w:rsidR="002F1BB4">
              <w:rPr>
                <w:sz w:val="22"/>
                <w:szCs w:val="22"/>
              </w:rPr>
              <w:t xml:space="preserve"> in 21</w:t>
            </w:r>
            <w:r w:rsidR="002F1BB4" w:rsidRPr="002F1BB4">
              <w:rPr>
                <w:sz w:val="22"/>
                <w:szCs w:val="22"/>
                <w:vertAlign w:val="superscript"/>
              </w:rPr>
              <w:t>st</w:t>
            </w:r>
            <w:r w:rsidR="002F1BB4">
              <w:rPr>
                <w:sz w:val="22"/>
                <w:szCs w:val="22"/>
              </w:rPr>
              <w:t xml:space="preserve"> Century </w:t>
            </w:r>
          </w:p>
        </w:tc>
      </w:tr>
      <w:tr w:rsidR="00CE2C90" w14:paraId="438B02F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4D320CC" w14:textId="77777777" w:rsidR="00CE2C90" w:rsidRDefault="00CE2C9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15</w:t>
            </w:r>
          </w:p>
        </w:tc>
        <w:tc>
          <w:tcPr>
            <w:tcW w:w="9067" w:type="dxa"/>
            <w:tcBorders>
              <w:top w:val="single" w:sz="4" w:space="0" w:color="000000"/>
              <w:left w:val="single" w:sz="4" w:space="0" w:color="000000"/>
              <w:bottom w:val="single" w:sz="4" w:space="0" w:color="000000"/>
              <w:right w:val="single" w:sz="4" w:space="0" w:color="000000"/>
            </w:tcBorders>
            <w:vAlign w:val="center"/>
          </w:tcPr>
          <w:p w14:paraId="429E074E" w14:textId="7AD29495" w:rsidR="00CE2C90" w:rsidRPr="00CE2C90" w:rsidRDefault="00CE2C90">
            <w:pPr>
              <w:rPr>
                <w:sz w:val="22"/>
                <w:szCs w:val="22"/>
              </w:rPr>
            </w:pPr>
            <w:r w:rsidRPr="00CE2C90">
              <w:rPr>
                <w:sz w:val="22"/>
                <w:szCs w:val="22"/>
              </w:rPr>
              <w:t>Chapter eight:- Types of Marketing</w:t>
            </w:r>
            <w:r w:rsidR="002F1BB4">
              <w:rPr>
                <w:sz w:val="22"/>
                <w:szCs w:val="22"/>
              </w:rPr>
              <w:t xml:space="preserve"> in 21</w:t>
            </w:r>
            <w:r w:rsidR="002F1BB4" w:rsidRPr="002F1BB4">
              <w:rPr>
                <w:sz w:val="22"/>
                <w:szCs w:val="22"/>
                <w:vertAlign w:val="superscript"/>
              </w:rPr>
              <w:t>st</w:t>
            </w:r>
            <w:r w:rsidR="002F1BB4">
              <w:rPr>
                <w:sz w:val="22"/>
                <w:szCs w:val="22"/>
              </w:rPr>
              <w:t xml:space="preserve"> Century</w:t>
            </w:r>
          </w:p>
        </w:tc>
      </w:tr>
      <w:tr w:rsidR="00CE2C90" w14:paraId="3F16AC3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6FDB072" w14:textId="77777777" w:rsidR="00CE2C90" w:rsidRDefault="00CE2C90">
            <w:pPr>
              <w:widowControl/>
              <w:pBdr>
                <w:top w:val="nil"/>
                <w:left w:val="nil"/>
                <w:bottom w:val="nil"/>
                <w:right w:val="nil"/>
                <w:between w:val="nil"/>
              </w:pBdr>
              <w:spacing w:line="360" w:lineRule="auto"/>
              <w:ind w:left="-18" w:firstLine="18"/>
              <w:jc w:val="center"/>
              <w:rPr>
                <w:rFonts w:ascii="Cambria" w:eastAsia="Cambria" w:hAnsi="Cambria" w:cs="Cambria"/>
                <w:b/>
                <w:color w:val="000000"/>
                <w:sz w:val="22"/>
                <w:szCs w:val="22"/>
              </w:rPr>
            </w:pPr>
            <w:r>
              <w:rPr>
                <w:rFonts w:ascii="Cambria" w:eastAsia="Cambria" w:hAnsi="Cambria" w:cs="Cambria"/>
                <w:b/>
                <w:color w:val="000000"/>
                <w:sz w:val="22"/>
                <w:szCs w:val="22"/>
              </w:rPr>
              <w:t>Week 16</w:t>
            </w:r>
          </w:p>
        </w:tc>
        <w:tc>
          <w:tcPr>
            <w:tcW w:w="9067" w:type="dxa"/>
            <w:tcBorders>
              <w:top w:val="single" w:sz="4" w:space="0" w:color="000000"/>
              <w:left w:val="single" w:sz="4" w:space="0" w:color="000000"/>
              <w:bottom w:val="single" w:sz="4" w:space="0" w:color="000000"/>
              <w:right w:val="single" w:sz="4" w:space="0" w:color="000000"/>
            </w:tcBorders>
            <w:vAlign w:val="center"/>
          </w:tcPr>
          <w:p w14:paraId="0D66E2C7" w14:textId="77777777" w:rsidR="00CE2C90" w:rsidRDefault="00CE2C90">
            <w:pPr>
              <w:rPr>
                <w:b/>
                <w:sz w:val="22"/>
                <w:szCs w:val="22"/>
              </w:rPr>
            </w:pPr>
            <w:r>
              <w:rPr>
                <w:b/>
                <w:sz w:val="22"/>
                <w:szCs w:val="22"/>
              </w:rPr>
              <w:t>Final Exam</w:t>
            </w:r>
          </w:p>
        </w:tc>
      </w:tr>
    </w:tbl>
    <w:p w14:paraId="63D944C5" w14:textId="77777777" w:rsidR="00DD390F" w:rsidRDefault="00DD390F">
      <w:pPr>
        <w:widowControl/>
        <w:pBdr>
          <w:top w:val="nil"/>
          <w:left w:val="nil"/>
          <w:bottom w:val="nil"/>
          <w:right w:val="nil"/>
          <w:between w:val="nil"/>
        </w:pBdr>
        <w:tabs>
          <w:tab w:val="center" w:pos="3870"/>
        </w:tabs>
        <w:jc w:val="both"/>
        <w:rPr>
          <w:b/>
        </w:rPr>
      </w:pPr>
    </w:p>
    <w:p w14:paraId="21301967" w14:textId="77777777" w:rsidR="00DD390F" w:rsidRDefault="00DD390F">
      <w:pPr>
        <w:widowControl/>
        <w:rPr>
          <w:rFonts w:ascii="Cambria" w:eastAsia="Cambria" w:hAnsi="Cambria" w:cs="Cambria"/>
          <w:sz w:val="22"/>
          <w:szCs w:val="22"/>
        </w:rPr>
      </w:pPr>
    </w:p>
    <w:tbl>
      <w:tblPr>
        <w:tblStyle w:val="a5"/>
        <w:tblW w:w="103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0"/>
      </w:tblGrid>
      <w:tr w:rsidR="00DD390F" w14:paraId="5B80A8C8" w14:textId="77777777">
        <w:tc>
          <w:tcPr>
            <w:tcW w:w="10380" w:type="dxa"/>
            <w:shd w:val="clear" w:color="auto" w:fill="FDE9D9"/>
            <w:vAlign w:val="center"/>
          </w:tcPr>
          <w:p w14:paraId="4D4B441B" w14:textId="77777777" w:rsidR="00DD390F" w:rsidRDefault="00576DC0">
            <w:pPr>
              <w:pStyle w:val="Heading3"/>
            </w:pPr>
            <w:bookmarkStart w:id="13" w:name="_gtkyt2mswzdc" w:colFirst="0" w:colLast="0"/>
            <w:bookmarkEnd w:id="13"/>
            <w:r>
              <w:t>Course Keywords</w:t>
            </w:r>
          </w:p>
        </w:tc>
      </w:tr>
      <w:tr w:rsidR="00DD390F" w14:paraId="1DC334E1" w14:textId="77777777">
        <w:tc>
          <w:tcPr>
            <w:tcW w:w="10380" w:type="dxa"/>
            <w:tcBorders>
              <w:top w:val="single" w:sz="4" w:space="0" w:color="000000"/>
              <w:left w:val="single" w:sz="4" w:space="0" w:color="000000"/>
              <w:bottom w:val="single" w:sz="4" w:space="0" w:color="000000"/>
              <w:right w:val="single" w:sz="4" w:space="0" w:color="000000"/>
            </w:tcBorders>
            <w:vAlign w:val="center"/>
          </w:tcPr>
          <w:p w14:paraId="03A64C21" w14:textId="083E2C01" w:rsidR="00DD390F" w:rsidRDefault="00E671F0" w:rsidP="00E671F0">
            <w:pPr>
              <w:rPr>
                <w:b/>
              </w:rPr>
            </w:pPr>
            <w:r>
              <w:rPr>
                <w:b/>
              </w:rPr>
              <w:t>Healthcare Marketing, Marketing, Service Marketing</w:t>
            </w:r>
          </w:p>
        </w:tc>
      </w:tr>
    </w:tbl>
    <w:p w14:paraId="64D059A1" w14:textId="77777777" w:rsidR="00DD390F" w:rsidRDefault="00DD390F">
      <w:pPr>
        <w:widowControl/>
        <w:pBdr>
          <w:top w:val="nil"/>
          <w:left w:val="nil"/>
          <w:bottom w:val="nil"/>
          <w:right w:val="nil"/>
          <w:between w:val="nil"/>
        </w:pBdr>
        <w:tabs>
          <w:tab w:val="center" w:pos="3870"/>
        </w:tabs>
        <w:ind w:left="1985" w:hanging="1985"/>
        <w:jc w:val="both"/>
        <w:rPr>
          <w:b/>
        </w:rPr>
      </w:pPr>
    </w:p>
    <w:p w14:paraId="280B50AE" w14:textId="77777777" w:rsidR="00DD390F" w:rsidRDefault="00DD390F">
      <w:pPr>
        <w:widowControl/>
        <w:pBdr>
          <w:top w:val="nil"/>
          <w:left w:val="nil"/>
          <w:bottom w:val="nil"/>
          <w:right w:val="nil"/>
          <w:between w:val="nil"/>
        </w:pBdr>
        <w:tabs>
          <w:tab w:val="center" w:pos="3870"/>
        </w:tabs>
        <w:jc w:val="both"/>
        <w:rPr>
          <w:b/>
        </w:rPr>
      </w:pPr>
    </w:p>
    <w:p w14:paraId="5522D8DC" w14:textId="77777777" w:rsidR="00DD390F" w:rsidRDefault="00DD390F">
      <w:pPr>
        <w:widowControl/>
        <w:pBdr>
          <w:top w:val="nil"/>
          <w:left w:val="nil"/>
          <w:bottom w:val="nil"/>
          <w:right w:val="nil"/>
          <w:between w:val="nil"/>
        </w:pBdr>
        <w:tabs>
          <w:tab w:val="center" w:pos="3870"/>
        </w:tabs>
        <w:jc w:val="both"/>
        <w:rPr>
          <w:b/>
        </w:rPr>
      </w:pPr>
    </w:p>
    <w:p w14:paraId="34E64BDC" w14:textId="77777777" w:rsidR="00DD390F" w:rsidRDefault="00DD390F">
      <w:pPr>
        <w:widowControl/>
        <w:pBdr>
          <w:top w:val="nil"/>
          <w:left w:val="nil"/>
          <w:bottom w:val="nil"/>
          <w:right w:val="nil"/>
          <w:between w:val="nil"/>
        </w:pBdr>
        <w:tabs>
          <w:tab w:val="center" w:pos="3870"/>
        </w:tabs>
        <w:jc w:val="both"/>
        <w:rPr>
          <w:b/>
        </w:rPr>
      </w:pPr>
    </w:p>
    <w:p w14:paraId="01F90BE5" w14:textId="77777777" w:rsidR="0053071F" w:rsidRDefault="0053071F">
      <w:pPr>
        <w:widowControl/>
        <w:pBdr>
          <w:top w:val="nil"/>
          <w:left w:val="nil"/>
          <w:bottom w:val="nil"/>
          <w:right w:val="nil"/>
          <w:between w:val="nil"/>
        </w:pBdr>
        <w:tabs>
          <w:tab w:val="center" w:pos="3870"/>
        </w:tabs>
        <w:jc w:val="both"/>
        <w:rPr>
          <w:b/>
        </w:rPr>
      </w:pPr>
    </w:p>
    <w:p w14:paraId="4A4A02EB" w14:textId="77777777" w:rsidR="0053071F" w:rsidRDefault="0053071F">
      <w:pPr>
        <w:widowControl/>
        <w:pBdr>
          <w:top w:val="nil"/>
          <w:left w:val="nil"/>
          <w:bottom w:val="nil"/>
          <w:right w:val="nil"/>
          <w:between w:val="nil"/>
        </w:pBdr>
        <w:tabs>
          <w:tab w:val="center" w:pos="3870"/>
        </w:tabs>
        <w:jc w:val="both"/>
        <w:rPr>
          <w:b/>
        </w:rPr>
      </w:pPr>
    </w:p>
    <w:p w14:paraId="145ECA17" w14:textId="77777777" w:rsidR="0053071F" w:rsidRDefault="0053071F">
      <w:pPr>
        <w:widowControl/>
        <w:pBdr>
          <w:top w:val="nil"/>
          <w:left w:val="nil"/>
          <w:bottom w:val="nil"/>
          <w:right w:val="nil"/>
          <w:between w:val="nil"/>
        </w:pBdr>
        <w:tabs>
          <w:tab w:val="center" w:pos="3870"/>
        </w:tabs>
        <w:jc w:val="both"/>
        <w:rPr>
          <w:b/>
        </w:rPr>
      </w:pPr>
    </w:p>
    <w:p w14:paraId="137BA13C" w14:textId="77777777" w:rsidR="0053071F" w:rsidRDefault="0053071F">
      <w:pPr>
        <w:widowControl/>
        <w:pBdr>
          <w:top w:val="nil"/>
          <w:left w:val="nil"/>
          <w:bottom w:val="nil"/>
          <w:right w:val="nil"/>
          <w:between w:val="nil"/>
        </w:pBdr>
        <w:tabs>
          <w:tab w:val="center" w:pos="3870"/>
        </w:tabs>
        <w:jc w:val="both"/>
        <w:rPr>
          <w:b/>
        </w:rPr>
      </w:pPr>
    </w:p>
    <w:p w14:paraId="08E53C37" w14:textId="77777777" w:rsidR="0053071F" w:rsidRDefault="0053071F">
      <w:pPr>
        <w:widowControl/>
        <w:pBdr>
          <w:top w:val="nil"/>
          <w:left w:val="nil"/>
          <w:bottom w:val="nil"/>
          <w:right w:val="nil"/>
          <w:between w:val="nil"/>
        </w:pBdr>
        <w:tabs>
          <w:tab w:val="center" w:pos="3870"/>
        </w:tabs>
        <w:jc w:val="both"/>
        <w:rPr>
          <w:b/>
        </w:rPr>
      </w:pPr>
    </w:p>
    <w:p w14:paraId="5D43AD0C" w14:textId="77777777" w:rsidR="0053071F" w:rsidRDefault="0053071F">
      <w:pPr>
        <w:widowControl/>
        <w:pBdr>
          <w:top w:val="nil"/>
          <w:left w:val="nil"/>
          <w:bottom w:val="nil"/>
          <w:right w:val="nil"/>
          <w:between w:val="nil"/>
        </w:pBdr>
        <w:tabs>
          <w:tab w:val="center" w:pos="3870"/>
        </w:tabs>
        <w:jc w:val="both"/>
        <w:rPr>
          <w:b/>
        </w:rPr>
      </w:pPr>
    </w:p>
    <w:p w14:paraId="08527F80" w14:textId="77777777" w:rsidR="0053071F" w:rsidRDefault="0053071F">
      <w:pPr>
        <w:widowControl/>
        <w:pBdr>
          <w:top w:val="nil"/>
          <w:left w:val="nil"/>
          <w:bottom w:val="nil"/>
          <w:right w:val="nil"/>
          <w:between w:val="nil"/>
        </w:pBdr>
        <w:tabs>
          <w:tab w:val="center" w:pos="3870"/>
        </w:tabs>
        <w:jc w:val="both"/>
        <w:rPr>
          <w:b/>
        </w:rPr>
      </w:pPr>
    </w:p>
    <w:p w14:paraId="5FF218AE" w14:textId="77777777" w:rsidR="0053071F" w:rsidRDefault="0053071F">
      <w:pPr>
        <w:widowControl/>
        <w:pBdr>
          <w:top w:val="nil"/>
          <w:left w:val="nil"/>
          <w:bottom w:val="nil"/>
          <w:right w:val="nil"/>
          <w:between w:val="nil"/>
        </w:pBdr>
        <w:tabs>
          <w:tab w:val="center" w:pos="3870"/>
        </w:tabs>
        <w:jc w:val="both"/>
        <w:rPr>
          <w:b/>
        </w:rPr>
      </w:pPr>
    </w:p>
    <w:p w14:paraId="65A9BA7A" w14:textId="77777777" w:rsidR="00C91E26" w:rsidRDefault="00C91E26">
      <w:pPr>
        <w:widowControl/>
        <w:pBdr>
          <w:top w:val="nil"/>
          <w:left w:val="nil"/>
          <w:bottom w:val="nil"/>
          <w:right w:val="nil"/>
          <w:between w:val="nil"/>
        </w:pBdr>
        <w:tabs>
          <w:tab w:val="center" w:pos="3870"/>
        </w:tabs>
        <w:jc w:val="both"/>
        <w:rPr>
          <w:b/>
        </w:rPr>
      </w:pPr>
    </w:p>
    <w:p w14:paraId="3B63D068" w14:textId="77777777" w:rsidR="00DD390F" w:rsidRDefault="00DD390F">
      <w:pPr>
        <w:widowControl/>
        <w:pBdr>
          <w:top w:val="nil"/>
          <w:left w:val="nil"/>
          <w:bottom w:val="nil"/>
          <w:right w:val="nil"/>
          <w:between w:val="nil"/>
        </w:pBdr>
        <w:tabs>
          <w:tab w:val="center" w:pos="3870"/>
        </w:tabs>
        <w:jc w:val="both"/>
        <w:rPr>
          <w:b/>
        </w:rPr>
      </w:pPr>
    </w:p>
    <w:p w14:paraId="7F3F09CF" w14:textId="77777777" w:rsidR="00DD390F" w:rsidRDefault="00DD390F">
      <w:pPr>
        <w:widowControl/>
        <w:pBdr>
          <w:top w:val="nil"/>
          <w:left w:val="nil"/>
          <w:bottom w:val="nil"/>
          <w:right w:val="nil"/>
          <w:between w:val="nil"/>
        </w:pBdr>
        <w:tabs>
          <w:tab w:val="center" w:pos="3870"/>
        </w:tabs>
        <w:jc w:val="both"/>
        <w:rPr>
          <w:b/>
        </w:rPr>
      </w:pPr>
    </w:p>
    <w:p w14:paraId="306836D9" w14:textId="77777777" w:rsidR="00DD390F" w:rsidRDefault="00576DC0">
      <w:pPr>
        <w:pStyle w:val="Heading3"/>
        <w:widowControl/>
        <w:tabs>
          <w:tab w:val="center" w:pos="3870"/>
        </w:tabs>
        <w:ind w:left="1985"/>
        <w:jc w:val="both"/>
      </w:pPr>
      <w:bookmarkStart w:id="14" w:name="_1n2odttybqjl" w:colFirst="0" w:colLast="0"/>
      <w:bookmarkEnd w:id="14"/>
      <w:r>
        <w:t>APPENDIX: (Help and Information)</w:t>
      </w:r>
    </w:p>
    <w:p w14:paraId="290CE4FF" w14:textId="77777777" w:rsidR="00DD390F" w:rsidRDefault="00DD390F">
      <w:pPr>
        <w:widowControl/>
        <w:pBdr>
          <w:top w:val="nil"/>
          <w:left w:val="nil"/>
          <w:bottom w:val="nil"/>
          <w:right w:val="nil"/>
          <w:between w:val="nil"/>
        </w:pBdr>
        <w:tabs>
          <w:tab w:val="center" w:pos="3870"/>
        </w:tabs>
        <w:ind w:left="1985" w:hanging="1985"/>
        <w:jc w:val="both"/>
        <w:rPr>
          <w:b/>
          <w:color w:val="000000"/>
        </w:rPr>
      </w:pPr>
    </w:p>
    <w:tbl>
      <w:tblPr>
        <w:tblStyle w:val="a6"/>
        <w:tblW w:w="10324" w:type="dxa"/>
        <w:tblInd w:w="-432" w:type="dxa"/>
        <w:tblLayout w:type="fixed"/>
        <w:tblLook w:val="0000" w:firstRow="0" w:lastRow="0" w:firstColumn="0" w:lastColumn="0" w:noHBand="0" w:noVBand="0"/>
      </w:tblPr>
      <w:tblGrid>
        <w:gridCol w:w="1710"/>
        <w:gridCol w:w="1980"/>
        <w:gridCol w:w="2430"/>
        <w:gridCol w:w="3394"/>
        <w:gridCol w:w="810"/>
      </w:tblGrid>
      <w:tr w:rsidR="00DD390F" w14:paraId="68FB3678" w14:textId="77777777">
        <w:trPr>
          <w:trHeight w:val="300"/>
        </w:trPr>
        <w:tc>
          <w:tcPr>
            <w:tcW w:w="10324" w:type="dxa"/>
            <w:gridSpan w:val="5"/>
            <w:tcBorders>
              <w:top w:val="single" w:sz="6" w:space="0" w:color="000000"/>
              <w:left w:val="single" w:sz="6" w:space="0" w:color="000000"/>
              <w:bottom w:val="single" w:sz="6" w:space="0" w:color="000000"/>
              <w:right w:val="single" w:sz="6" w:space="0" w:color="000000"/>
            </w:tcBorders>
            <w:shd w:val="clear" w:color="auto" w:fill="C9DAF8"/>
          </w:tcPr>
          <w:p w14:paraId="6EB9CD05" w14:textId="77777777" w:rsidR="00DD390F" w:rsidRDefault="009D4AAC">
            <w:pPr>
              <w:jc w:val="center"/>
              <w:rPr>
                <w:b/>
                <w:color w:val="000000"/>
              </w:rPr>
            </w:pPr>
            <w:r w:rsidRPr="009D4AAC">
              <w:rPr>
                <w:b/>
                <w:sz w:val="28"/>
                <w:szCs w:val="28"/>
              </w:rPr>
              <w:t>Lebanese French</w:t>
            </w:r>
            <w:r w:rsidR="00576DC0" w:rsidRPr="009D4AAC">
              <w:rPr>
                <w:b/>
                <w:color w:val="000000"/>
                <w:sz w:val="28"/>
                <w:szCs w:val="28"/>
              </w:rPr>
              <w:t xml:space="preserve"> </w:t>
            </w:r>
            <w:r w:rsidR="00576DC0">
              <w:rPr>
                <w:b/>
                <w:color w:val="000000"/>
              </w:rPr>
              <w:t>UNIVERSITY</w:t>
            </w:r>
          </w:p>
        </w:tc>
      </w:tr>
      <w:tr w:rsidR="00DD390F" w14:paraId="3A90D263" w14:textId="77777777">
        <w:trPr>
          <w:trHeight w:val="300"/>
        </w:trPr>
        <w:tc>
          <w:tcPr>
            <w:tcW w:w="10324" w:type="dxa"/>
            <w:gridSpan w:val="5"/>
            <w:tcBorders>
              <w:top w:val="single" w:sz="6" w:space="0" w:color="000000"/>
              <w:left w:val="single" w:sz="6" w:space="0" w:color="000000"/>
              <w:bottom w:val="single" w:sz="6" w:space="0" w:color="000000"/>
              <w:right w:val="single" w:sz="6" w:space="0" w:color="000000"/>
            </w:tcBorders>
            <w:shd w:val="clear" w:color="auto" w:fill="D0E0E3"/>
          </w:tcPr>
          <w:p w14:paraId="08658AF7" w14:textId="77777777" w:rsidR="00DD390F" w:rsidRDefault="00576DC0">
            <w:pPr>
              <w:ind w:right="1152"/>
              <w:jc w:val="center"/>
              <w:rPr>
                <w:b/>
                <w:color w:val="000000"/>
              </w:rPr>
            </w:pPr>
            <w:r>
              <w:rPr>
                <w:b/>
                <w:color w:val="000000"/>
              </w:rPr>
              <w:t xml:space="preserve">                   GRADING SCHEME</w:t>
            </w:r>
          </w:p>
        </w:tc>
      </w:tr>
      <w:tr w:rsidR="00DD390F" w14:paraId="689C005D" w14:textId="77777777">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EDEDED"/>
          </w:tcPr>
          <w:p w14:paraId="60E403B1" w14:textId="77777777" w:rsidR="00DD390F" w:rsidRDefault="00576DC0">
            <w:pPr>
              <w:rPr>
                <w:b/>
                <w:color w:val="000000"/>
              </w:rPr>
            </w:pPr>
            <w:r>
              <w:rPr>
                <w:b/>
                <w:color w:val="000000"/>
              </w:rPr>
              <w:t>Group</w:t>
            </w:r>
          </w:p>
        </w:tc>
        <w:tc>
          <w:tcPr>
            <w:tcW w:w="198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266E9470" w14:textId="77777777" w:rsidR="00DD390F" w:rsidRDefault="00576DC0">
            <w:pPr>
              <w:rPr>
                <w:b/>
                <w:color w:val="000000"/>
              </w:rPr>
            </w:pPr>
            <w:r>
              <w:rPr>
                <w:b/>
                <w:color w:val="000000"/>
              </w:rPr>
              <w:t>ECTS Grade</w:t>
            </w:r>
          </w:p>
        </w:tc>
        <w:tc>
          <w:tcPr>
            <w:tcW w:w="2430"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7B415F2E" w14:textId="77777777" w:rsidR="00DD390F" w:rsidRDefault="00576DC0">
            <w:pPr>
              <w:rPr>
                <w:b/>
                <w:color w:val="000000"/>
              </w:rPr>
            </w:pPr>
            <w:r>
              <w:rPr>
                <w:b/>
                <w:color w:val="000000"/>
              </w:rPr>
              <w:t>% of Students/Marks</w:t>
            </w:r>
          </w:p>
        </w:tc>
        <w:tc>
          <w:tcPr>
            <w:tcW w:w="3394"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15ED6764" w14:textId="77777777" w:rsidR="00DD390F" w:rsidRDefault="00576DC0">
            <w:pPr>
              <w:rPr>
                <w:b/>
                <w:color w:val="000000"/>
              </w:rPr>
            </w:pPr>
            <w:r>
              <w:rPr>
                <w:b/>
                <w:color w:val="000000"/>
              </w:rPr>
              <w:t>Definition</w:t>
            </w:r>
          </w:p>
        </w:tc>
        <w:tc>
          <w:tcPr>
            <w:tcW w:w="810" w:type="dxa"/>
            <w:tcBorders>
              <w:top w:val="single" w:sz="6" w:space="0" w:color="000000"/>
              <w:left w:val="single" w:sz="4" w:space="0" w:color="000000"/>
              <w:bottom w:val="single" w:sz="6" w:space="0" w:color="000000"/>
              <w:right w:val="single" w:sz="6" w:space="0" w:color="000000"/>
            </w:tcBorders>
            <w:shd w:val="clear" w:color="auto" w:fill="EDEDED"/>
          </w:tcPr>
          <w:p w14:paraId="4FA42E96" w14:textId="77777777" w:rsidR="00DD390F" w:rsidRDefault="00576DC0">
            <w:pPr>
              <w:rPr>
                <w:b/>
                <w:color w:val="000000"/>
              </w:rPr>
            </w:pPr>
            <w:r>
              <w:rPr>
                <w:b/>
                <w:color w:val="000000"/>
              </w:rPr>
              <w:t>GPA</w:t>
            </w:r>
          </w:p>
        </w:tc>
      </w:tr>
      <w:tr w:rsidR="00DD390F" w14:paraId="5E486A9B" w14:textId="77777777">
        <w:trPr>
          <w:trHeight w:val="300"/>
        </w:trPr>
        <w:tc>
          <w:tcPr>
            <w:tcW w:w="1710" w:type="dxa"/>
            <w:vMerge w:val="restart"/>
            <w:tcBorders>
              <w:top w:val="single" w:sz="6" w:space="0" w:color="000000"/>
              <w:left w:val="single" w:sz="6" w:space="0" w:color="000000"/>
              <w:right w:val="single" w:sz="6" w:space="0" w:color="000000"/>
            </w:tcBorders>
            <w:vAlign w:val="center"/>
          </w:tcPr>
          <w:p w14:paraId="43C6E1C0" w14:textId="77777777" w:rsidR="00DD390F" w:rsidRDefault="00576DC0">
            <w:pPr>
              <w:rPr>
                <w:b/>
                <w:color w:val="000000"/>
                <w:sz w:val="22"/>
                <w:szCs w:val="22"/>
              </w:rPr>
            </w:pPr>
            <w:r>
              <w:rPr>
                <w:b/>
                <w:color w:val="000000"/>
                <w:sz w:val="22"/>
                <w:szCs w:val="22"/>
              </w:rPr>
              <w:t>Success Group</w:t>
            </w:r>
          </w:p>
          <w:p w14:paraId="3FCF6727" w14:textId="77777777" w:rsidR="00DD390F" w:rsidRDefault="00576DC0">
            <w:pPr>
              <w:rPr>
                <w:b/>
                <w:color w:val="000000"/>
                <w:sz w:val="22"/>
                <w:szCs w:val="22"/>
              </w:rPr>
            </w:pPr>
            <w:r>
              <w:rPr>
                <w:b/>
                <w:color w:val="000000"/>
                <w:sz w:val="22"/>
                <w:szCs w:val="22"/>
              </w:rPr>
              <w:t>(50 - 100)</w:t>
            </w:r>
          </w:p>
        </w:tc>
        <w:tc>
          <w:tcPr>
            <w:tcW w:w="1980" w:type="dxa"/>
            <w:tcBorders>
              <w:top w:val="single" w:sz="6" w:space="0" w:color="000000"/>
              <w:left w:val="single" w:sz="6" w:space="0" w:color="000000"/>
              <w:bottom w:val="single" w:sz="6" w:space="0" w:color="000000"/>
              <w:right w:val="single" w:sz="6" w:space="0" w:color="000000"/>
            </w:tcBorders>
            <w:vAlign w:val="center"/>
          </w:tcPr>
          <w:p w14:paraId="12B52C4C" w14:textId="77777777" w:rsidR="00DD390F" w:rsidRDefault="00576DC0">
            <w:pPr>
              <w:ind w:firstLine="72"/>
              <w:rPr>
                <w:b/>
                <w:color w:val="000000"/>
                <w:sz w:val="22"/>
                <w:szCs w:val="22"/>
              </w:rPr>
            </w:pPr>
            <w:r>
              <w:rPr>
                <w:b/>
                <w:color w:val="000000"/>
                <w:sz w:val="22"/>
                <w:szCs w:val="22"/>
              </w:rPr>
              <w:t xml:space="preserve">A - </w:t>
            </w:r>
            <w:r>
              <w:rPr>
                <w:color w:val="000000"/>
                <w:sz w:val="22"/>
                <w:szCs w:val="22"/>
              </w:rPr>
              <w:t>Excellent</w:t>
            </w:r>
          </w:p>
        </w:tc>
        <w:tc>
          <w:tcPr>
            <w:tcW w:w="2430" w:type="dxa"/>
            <w:tcBorders>
              <w:top w:val="single" w:sz="6" w:space="0" w:color="000000"/>
              <w:left w:val="single" w:sz="6" w:space="0" w:color="000000"/>
              <w:bottom w:val="single" w:sz="6" w:space="0" w:color="000000"/>
              <w:right w:val="single" w:sz="4" w:space="0" w:color="000000"/>
            </w:tcBorders>
            <w:vAlign w:val="center"/>
          </w:tcPr>
          <w:p w14:paraId="4B710D04" w14:textId="77777777" w:rsidR="00DD390F" w:rsidRDefault="00576DC0">
            <w:pPr>
              <w:rPr>
                <w:color w:val="000000"/>
                <w:sz w:val="22"/>
                <w:szCs w:val="22"/>
              </w:rPr>
            </w:pPr>
            <w:r>
              <w:rPr>
                <w:color w:val="000000"/>
                <w:sz w:val="22"/>
                <w:szCs w:val="22"/>
              </w:rPr>
              <w:t>Best 10%</w:t>
            </w:r>
          </w:p>
        </w:tc>
        <w:tc>
          <w:tcPr>
            <w:tcW w:w="3394" w:type="dxa"/>
            <w:tcBorders>
              <w:top w:val="single" w:sz="6" w:space="0" w:color="000000"/>
              <w:left w:val="single" w:sz="4" w:space="0" w:color="000000"/>
              <w:bottom w:val="single" w:sz="6" w:space="0" w:color="000000"/>
              <w:right w:val="single" w:sz="6" w:space="0" w:color="000000"/>
            </w:tcBorders>
            <w:vAlign w:val="center"/>
          </w:tcPr>
          <w:p w14:paraId="4B0D2F24" w14:textId="77777777" w:rsidR="00DD390F" w:rsidRDefault="00576DC0">
            <w:pPr>
              <w:rPr>
                <w:color w:val="000000"/>
                <w:sz w:val="22"/>
                <w:szCs w:val="22"/>
              </w:rPr>
            </w:pPr>
            <w:r>
              <w:rPr>
                <w:color w:val="000000"/>
                <w:sz w:val="22"/>
                <w:szCs w:val="22"/>
              </w:rPr>
              <w:t>Outstanding Performance</w:t>
            </w:r>
          </w:p>
        </w:tc>
        <w:tc>
          <w:tcPr>
            <w:tcW w:w="810" w:type="dxa"/>
            <w:tcBorders>
              <w:top w:val="single" w:sz="6" w:space="0" w:color="000000"/>
              <w:left w:val="single" w:sz="4" w:space="0" w:color="000000"/>
              <w:bottom w:val="single" w:sz="6" w:space="0" w:color="000000"/>
              <w:right w:val="single" w:sz="6" w:space="0" w:color="000000"/>
            </w:tcBorders>
            <w:vAlign w:val="center"/>
          </w:tcPr>
          <w:p w14:paraId="53D64601" w14:textId="77777777" w:rsidR="00DD390F" w:rsidRDefault="00576DC0">
            <w:pPr>
              <w:jc w:val="center"/>
              <w:rPr>
                <w:b/>
                <w:color w:val="000000"/>
                <w:sz w:val="22"/>
                <w:szCs w:val="22"/>
              </w:rPr>
            </w:pPr>
            <w:r>
              <w:rPr>
                <w:b/>
                <w:color w:val="000000"/>
                <w:sz w:val="22"/>
                <w:szCs w:val="22"/>
              </w:rPr>
              <w:t>5</w:t>
            </w:r>
          </w:p>
        </w:tc>
      </w:tr>
      <w:tr w:rsidR="00DD390F" w14:paraId="579003E9" w14:textId="77777777">
        <w:trPr>
          <w:trHeight w:val="280"/>
        </w:trPr>
        <w:tc>
          <w:tcPr>
            <w:tcW w:w="1710" w:type="dxa"/>
            <w:vMerge/>
            <w:tcBorders>
              <w:top w:val="single" w:sz="6" w:space="0" w:color="000000"/>
              <w:left w:val="single" w:sz="6" w:space="0" w:color="000000"/>
              <w:right w:val="single" w:sz="6" w:space="0" w:color="000000"/>
            </w:tcBorders>
            <w:vAlign w:val="center"/>
          </w:tcPr>
          <w:p w14:paraId="1B2E98C6"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5A79CF3" w14:textId="77777777" w:rsidR="00DD390F" w:rsidRDefault="00576DC0">
            <w:pPr>
              <w:ind w:firstLine="72"/>
              <w:rPr>
                <w:b/>
                <w:color w:val="000000"/>
                <w:sz w:val="22"/>
                <w:szCs w:val="22"/>
              </w:rPr>
            </w:pPr>
            <w:r>
              <w:rPr>
                <w:b/>
                <w:color w:val="000000"/>
                <w:sz w:val="22"/>
                <w:szCs w:val="22"/>
              </w:rPr>
              <w:t xml:space="preserve">B - </w:t>
            </w:r>
            <w:r>
              <w:rPr>
                <w:color w:val="000000"/>
                <w:sz w:val="22"/>
                <w:szCs w:val="22"/>
              </w:rPr>
              <w:t>Very Good</w:t>
            </w:r>
          </w:p>
        </w:tc>
        <w:tc>
          <w:tcPr>
            <w:tcW w:w="2430" w:type="dxa"/>
            <w:tcBorders>
              <w:top w:val="single" w:sz="6" w:space="0" w:color="000000"/>
              <w:left w:val="single" w:sz="6" w:space="0" w:color="000000"/>
              <w:bottom w:val="single" w:sz="6" w:space="0" w:color="000000"/>
              <w:right w:val="single" w:sz="4" w:space="0" w:color="000000"/>
            </w:tcBorders>
            <w:vAlign w:val="center"/>
          </w:tcPr>
          <w:p w14:paraId="6A3CF8E1" w14:textId="77777777" w:rsidR="00DD390F" w:rsidRDefault="00576DC0">
            <w:pPr>
              <w:rPr>
                <w:color w:val="000000"/>
                <w:sz w:val="22"/>
                <w:szCs w:val="22"/>
              </w:rPr>
            </w:pPr>
            <w:r>
              <w:rPr>
                <w:color w:val="000000"/>
                <w:sz w:val="22"/>
                <w:szCs w:val="22"/>
              </w:rPr>
              <w:t>Next 25%</w:t>
            </w:r>
          </w:p>
        </w:tc>
        <w:tc>
          <w:tcPr>
            <w:tcW w:w="3394" w:type="dxa"/>
            <w:tcBorders>
              <w:top w:val="single" w:sz="6" w:space="0" w:color="000000"/>
              <w:left w:val="single" w:sz="4" w:space="0" w:color="000000"/>
              <w:bottom w:val="single" w:sz="6" w:space="0" w:color="000000"/>
              <w:right w:val="single" w:sz="6" w:space="0" w:color="000000"/>
            </w:tcBorders>
            <w:vAlign w:val="center"/>
          </w:tcPr>
          <w:p w14:paraId="4024D171" w14:textId="77777777" w:rsidR="00DD390F" w:rsidRDefault="00576DC0">
            <w:pPr>
              <w:rPr>
                <w:color w:val="000000"/>
                <w:sz w:val="22"/>
                <w:szCs w:val="22"/>
              </w:rPr>
            </w:pPr>
            <w:r>
              <w:rPr>
                <w:color w:val="000000"/>
                <w:sz w:val="22"/>
                <w:szCs w:val="22"/>
              </w:rPr>
              <w:t>Above average with some errors</w:t>
            </w:r>
          </w:p>
        </w:tc>
        <w:tc>
          <w:tcPr>
            <w:tcW w:w="810" w:type="dxa"/>
            <w:tcBorders>
              <w:top w:val="single" w:sz="6" w:space="0" w:color="000000"/>
              <w:left w:val="single" w:sz="4" w:space="0" w:color="000000"/>
              <w:bottom w:val="single" w:sz="6" w:space="0" w:color="000000"/>
              <w:right w:val="single" w:sz="6" w:space="0" w:color="000000"/>
            </w:tcBorders>
            <w:vAlign w:val="center"/>
          </w:tcPr>
          <w:p w14:paraId="5F839FA2" w14:textId="77777777" w:rsidR="00DD390F" w:rsidRDefault="00576DC0">
            <w:pPr>
              <w:jc w:val="center"/>
              <w:rPr>
                <w:b/>
                <w:color w:val="000000"/>
                <w:sz w:val="22"/>
                <w:szCs w:val="22"/>
              </w:rPr>
            </w:pPr>
            <w:r>
              <w:rPr>
                <w:b/>
                <w:color w:val="000000"/>
                <w:sz w:val="22"/>
                <w:szCs w:val="22"/>
              </w:rPr>
              <w:t>4</w:t>
            </w:r>
          </w:p>
        </w:tc>
      </w:tr>
      <w:tr w:rsidR="00DD390F" w14:paraId="35B2B6D2" w14:textId="77777777">
        <w:trPr>
          <w:trHeight w:val="300"/>
        </w:trPr>
        <w:tc>
          <w:tcPr>
            <w:tcW w:w="1710" w:type="dxa"/>
            <w:vMerge/>
            <w:tcBorders>
              <w:top w:val="single" w:sz="6" w:space="0" w:color="000000"/>
              <w:left w:val="single" w:sz="6" w:space="0" w:color="000000"/>
              <w:right w:val="single" w:sz="6" w:space="0" w:color="000000"/>
            </w:tcBorders>
            <w:vAlign w:val="center"/>
          </w:tcPr>
          <w:p w14:paraId="4AF2D75D"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13CDCD4" w14:textId="77777777" w:rsidR="00DD390F" w:rsidRDefault="00576DC0">
            <w:pPr>
              <w:ind w:firstLine="72"/>
              <w:rPr>
                <w:b/>
                <w:color w:val="000000"/>
                <w:sz w:val="22"/>
                <w:szCs w:val="22"/>
              </w:rPr>
            </w:pPr>
            <w:r>
              <w:rPr>
                <w:b/>
                <w:color w:val="000000"/>
                <w:sz w:val="22"/>
                <w:szCs w:val="22"/>
              </w:rPr>
              <w:t xml:space="preserve">C - </w:t>
            </w:r>
            <w:r>
              <w:rPr>
                <w:color w:val="000000"/>
                <w:sz w:val="22"/>
                <w:szCs w:val="22"/>
              </w:rPr>
              <w:t>Good</w:t>
            </w:r>
          </w:p>
        </w:tc>
        <w:tc>
          <w:tcPr>
            <w:tcW w:w="2430" w:type="dxa"/>
            <w:tcBorders>
              <w:top w:val="single" w:sz="6" w:space="0" w:color="000000"/>
              <w:left w:val="single" w:sz="6" w:space="0" w:color="000000"/>
              <w:bottom w:val="single" w:sz="6" w:space="0" w:color="000000"/>
              <w:right w:val="single" w:sz="4" w:space="0" w:color="000000"/>
            </w:tcBorders>
            <w:vAlign w:val="center"/>
          </w:tcPr>
          <w:p w14:paraId="76F0AD3E" w14:textId="77777777" w:rsidR="00DD390F" w:rsidRDefault="00576DC0">
            <w:pPr>
              <w:rPr>
                <w:color w:val="000000"/>
                <w:sz w:val="22"/>
                <w:szCs w:val="22"/>
              </w:rPr>
            </w:pPr>
            <w:r>
              <w:rPr>
                <w:color w:val="000000"/>
                <w:sz w:val="22"/>
                <w:szCs w:val="22"/>
              </w:rPr>
              <w:t>Next 30%</w:t>
            </w:r>
          </w:p>
        </w:tc>
        <w:tc>
          <w:tcPr>
            <w:tcW w:w="3394" w:type="dxa"/>
            <w:tcBorders>
              <w:top w:val="single" w:sz="6" w:space="0" w:color="000000"/>
              <w:left w:val="single" w:sz="4" w:space="0" w:color="000000"/>
              <w:bottom w:val="single" w:sz="6" w:space="0" w:color="000000"/>
              <w:right w:val="single" w:sz="6" w:space="0" w:color="000000"/>
            </w:tcBorders>
            <w:vAlign w:val="center"/>
          </w:tcPr>
          <w:p w14:paraId="0A3329E0" w14:textId="77777777" w:rsidR="00DD390F" w:rsidRDefault="00576DC0">
            <w:pPr>
              <w:rPr>
                <w:color w:val="000000"/>
                <w:sz w:val="22"/>
                <w:szCs w:val="22"/>
              </w:rPr>
            </w:pPr>
            <w:r>
              <w:rPr>
                <w:color w:val="000000"/>
                <w:sz w:val="22"/>
                <w:szCs w:val="22"/>
              </w:rPr>
              <w:t>Sound work with notable errors</w:t>
            </w:r>
          </w:p>
        </w:tc>
        <w:tc>
          <w:tcPr>
            <w:tcW w:w="810" w:type="dxa"/>
            <w:tcBorders>
              <w:top w:val="single" w:sz="6" w:space="0" w:color="000000"/>
              <w:left w:val="single" w:sz="4" w:space="0" w:color="000000"/>
              <w:bottom w:val="single" w:sz="6" w:space="0" w:color="000000"/>
              <w:right w:val="single" w:sz="6" w:space="0" w:color="000000"/>
            </w:tcBorders>
            <w:vAlign w:val="center"/>
          </w:tcPr>
          <w:p w14:paraId="67DA1DB6" w14:textId="77777777" w:rsidR="00DD390F" w:rsidRDefault="00576DC0">
            <w:pPr>
              <w:jc w:val="center"/>
              <w:rPr>
                <w:b/>
                <w:color w:val="000000"/>
                <w:sz w:val="22"/>
                <w:szCs w:val="22"/>
              </w:rPr>
            </w:pPr>
            <w:r>
              <w:rPr>
                <w:b/>
                <w:color w:val="000000"/>
                <w:sz w:val="22"/>
                <w:szCs w:val="22"/>
              </w:rPr>
              <w:t>3</w:t>
            </w:r>
          </w:p>
        </w:tc>
      </w:tr>
      <w:tr w:rsidR="00DD390F" w14:paraId="771ADEA2" w14:textId="77777777">
        <w:trPr>
          <w:trHeight w:val="300"/>
        </w:trPr>
        <w:tc>
          <w:tcPr>
            <w:tcW w:w="1710" w:type="dxa"/>
            <w:vMerge/>
            <w:tcBorders>
              <w:top w:val="single" w:sz="6" w:space="0" w:color="000000"/>
              <w:left w:val="single" w:sz="6" w:space="0" w:color="000000"/>
              <w:right w:val="single" w:sz="6" w:space="0" w:color="000000"/>
            </w:tcBorders>
            <w:vAlign w:val="center"/>
          </w:tcPr>
          <w:p w14:paraId="241C58C1"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E859C02" w14:textId="77777777" w:rsidR="00DD390F" w:rsidRDefault="00576DC0">
            <w:pPr>
              <w:ind w:firstLine="72"/>
              <w:rPr>
                <w:b/>
                <w:color w:val="000000"/>
                <w:sz w:val="22"/>
                <w:szCs w:val="22"/>
              </w:rPr>
            </w:pPr>
            <w:r>
              <w:rPr>
                <w:b/>
                <w:color w:val="000000"/>
                <w:sz w:val="22"/>
                <w:szCs w:val="22"/>
              </w:rPr>
              <w:t xml:space="preserve">D - </w:t>
            </w:r>
            <w:r>
              <w:rPr>
                <w:color w:val="000000"/>
                <w:sz w:val="22"/>
                <w:szCs w:val="22"/>
              </w:rPr>
              <w:t>Satisfactory</w:t>
            </w:r>
          </w:p>
        </w:tc>
        <w:tc>
          <w:tcPr>
            <w:tcW w:w="2430" w:type="dxa"/>
            <w:tcBorders>
              <w:top w:val="single" w:sz="6" w:space="0" w:color="000000"/>
              <w:left w:val="single" w:sz="6" w:space="0" w:color="000000"/>
              <w:bottom w:val="single" w:sz="6" w:space="0" w:color="000000"/>
              <w:right w:val="single" w:sz="4" w:space="0" w:color="000000"/>
            </w:tcBorders>
            <w:vAlign w:val="center"/>
          </w:tcPr>
          <w:p w14:paraId="16BEE5E6" w14:textId="77777777" w:rsidR="00DD390F" w:rsidRDefault="00576DC0">
            <w:pPr>
              <w:rPr>
                <w:color w:val="000000"/>
                <w:sz w:val="22"/>
                <w:szCs w:val="22"/>
              </w:rPr>
            </w:pPr>
            <w:r>
              <w:rPr>
                <w:color w:val="000000"/>
                <w:sz w:val="22"/>
                <w:szCs w:val="22"/>
              </w:rPr>
              <w:t>Next 25%</w:t>
            </w:r>
          </w:p>
        </w:tc>
        <w:tc>
          <w:tcPr>
            <w:tcW w:w="3394" w:type="dxa"/>
            <w:tcBorders>
              <w:top w:val="single" w:sz="6" w:space="0" w:color="000000"/>
              <w:left w:val="single" w:sz="4" w:space="0" w:color="000000"/>
              <w:bottom w:val="single" w:sz="6" w:space="0" w:color="000000"/>
              <w:right w:val="single" w:sz="6" w:space="0" w:color="000000"/>
            </w:tcBorders>
            <w:vAlign w:val="center"/>
          </w:tcPr>
          <w:p w14:paraId="3486750F" w14:textId="77777777" w:rsidR="00DD390F" w:rsidRDefault="00576DC0">
            <w:pPr>
              <w:rPr>
                <w:color w:val="000000"/>
                <w:sz w:val="22"/>
                <w:szCs w:val="22"/>
              </w:rPr>
            </w:pPr>
            <w:r>
              <w:rPr>
                <w:color w:val="000000"/>
                <w:sz w:val="22"/>
                <w:szCs w:val="22"/>
              </w:rPr>
              <w:t>Fair but with major shortcomings</w:t>
            </w:r>
          </w:p>
        </w:tc>
        <w:tc>
          <w:tcPr>
            <w:tcW w:w="810" w:type="dxa"/>
            <w:tcBorders>
              <w:top w:val="single" w:sz="6" w:space="0" w:color="000000"/>
              <w:left w:val="single" w:sz="4" w:space="0" w:color="000000"/>
              <w:bottom w:val="single" w:sz="6" w:space="0" w:color="000000"/>
              <w:right w:val="single" w:sz="6" w:space="0" w:color="000000"/>
            </w:tcBorders>
            <w:vAlign w:val="center"/>
          </w:tcPr>
          <w:p w14:paraId="25458563" w14:textId="77777777" w:rsidR="00DD390F" w:rsidRDefault="00576DC0">
            <w:pPr>
              <w:jc w:val="center"/>
              <w:rPr>
                <w:b/>
                <w:color w:val="000000"/>
                <w:sz w:val="22"/>
                <w:szCs w:val="22"/>
              </w:rPr>
            </w:pPr>
            <w:r>
              <w:rPr>
                <w:b/>
                <w:color w:val="000000"/>
                <w:sz w:val="22"/>
                <w:szCs w:val="22"/>
              </w:rPr>
              <w:t>2</w:t>
            </w:r>
          </w:p>
        </w:tc>
      </w:tr>
      <w:tr w:rsidR="00DD390F" w14:paraId="7DFBB872" w14:textId="77777777">
        <w:trPr>
          <w:trHeight w:val="300"/>
        </w:trPr>
        <w:tc>
          <w:tcPr>
            <w:tcW w:w="1710" w:type="dxa"/>
            <w:vMerge/>
            <w:tcBorders>
              <w:top w:val="single" w:sz="6" w:space="0" w:color="000000"/>
              <w:left w:val="single" w:sz="6" w:space="0" w:color="000000"/>
              <w:right w:val="single" w:sz="6" w:space="0" w:color="000000"/>
            </w:tcBorders>
            <w:vAlign w:val="center"/>
          </w:tcPr>
          <w:p w14:paraId="5CDBEB7B" w14:textId="77777777" w:rsidR="00DD390F" w:rsidRDefault="00DD390F">
            <w:pPr>
              <w:pBdr>
                <w:top w:val="nil"/>
                <w:left w:val="nil"/>
                <w:bottom w:val="nil"/>
                <w:right w:val="nil"/>
                <w:between w:val="nil"/>
              </w:pBdr>
              <w:spacing w:line="276" w:lineRule="auto"/>
              <w:rPr>
                <w:b/>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7BE5A69F" w14:textId="77777777" w:rsidR="00DD390F" w:rsidRDefault="00576DC0">
            <w:pPr>
              <w:ind w:firstLine="72"/>
              <w:rPr>
                <w:b/>
                <w:color w:val="000000"/>
                <w:sz w:val="22"/>
                <w:szCs w:val="22"/>
              </w:rPr>
            </w:pPr>
            <w:r>
              <w:rPr>
                <w:b/>
                <w:color w:val="000000"/>
                <w:sz w:val="22"/>
                <w:szCs w:val="22"/>
              </w:rPr>
              <w:t xml:space="preserve">E - </w:t>
            </w:r>
            <w:r>
              <w:rPr>
                <w:color w:val="000000"/>
                <w:sz w:val="22"/>
                <w:szCs w:val="22"/>
              </w:rPr>
              <w:t>Sufficient</w:t>
            </w:r>
          </w:p>
        </w:tc>
        <w:tc>
          <w:tcPr>
            <w:tcW w:w="2430" w:type="dxa"/>
            <w:tcBorders>
              <w:top w:val="single" w:sz="6" w:space="0" w:color="000000"/>
              <w:left w:val="single" w:sz="6" w:space="0" w:color="000000"/>
              <w:bottom w:val="single" w:sz="6" w:space="0" w:color="000000"/>
              <w:right w:val="single" w:sz="4" w:space="0" w:color="000000"/>
            </w:tcBorders>
            <w:vAlign w:val="center"/>
          </w:tcPr>
          <w:p w14:paraId="343612E8" w14:textId="77777777" w:rsidR="00DD390F" w:rsidRDefault="00576DC0">
            <w:pPr>
              <w:rPr>
                <w:color w:val="000000"/>
                <w:sz w:val="22"/>
                <w:szCs w:val="22"/>
              </w:rPr>
            </w:pPr>
            <w:r>
              <w:rPr>
                <w:color w:val="000000"/>
                <w:sz w:val="22"/>
                <w:szCs w:val="22"/>
              </w:rPr>
              <w:t>Next 10%</w:t>
            </w:r>
          </w:p>
        </w:tc>
        <w:tc>
          <w:tcPr>
            <w:tcW w:w="3394" w:type="dxa"/>
            <w:tcBorders>
              <w:top w:val="single" w:sz="6" w:space="0" w:color="000000"/>
              <w:left w:val="single" w:sz="4" w:space="0" w:color="000000"/>
              <w:bottom w:val="single" w:sz="6" w:space="0" w:color="000000"/>
              <w:right w:val="single" w:sz="6" w:space="0" w:color="000000"/>
            </w:tcBorders>
            <w:vAlign w:val="center"/>
          </w:tcPr>
          <w:p w14:paraId="19800C8D" w14:textId="77777777" w:rsidR="00DD390F" w:rsidRDefault="00576DC0">
            <w:pPr>
              <w:rPr>
                <w:color w:val="000000"/>
                <w:sz w:val="22"/>
                <w:szCs w:val="22"/>
              </w:rPr>
            </w:pPr>
            <w:r>
              <w:rPr>
                <w:color w:val="000000"/>
                <w:sz w:val="22"/>
                <w:szCs w:val="22"/>
              </w:rPr>
              <w:t>Work meets minimum criteria</w:t>
            </w:r>
          </w:p>
        </w:tc>
        <w:tc>
          <w:tcPr>
            <w:tcW w:w="810" w:type="dxa"/>
            <w:tcBorders>
              <w:top w:val="single" w:sz="6" w:space="0" w:color="000000"/>
              <w:left w:val="single" w:sz="4" w:space="0" w:color="000000"/>
              <w:bottom w:val="single" w:sz="6" w:space="0" w:color="000000"/>
              <w:right w:val="single" w:sz="6" w:space="0" w:color="000000"/>
            </w:tcBorders>
            <w:vAlign w:val="center"/>
          </w:tcPr>
          <w:p w14:paraId="606E2E86" w14:textId="77777777" w:rsidR="00DD390F" w:rsidRDefault="00576DC0">
            <w:pPr>
              <w:jc w:val="center"/>
              <w:rPr>
                <w:b/>
                <w:color w:val="000000"/>
                <w:sz w:val="22"/>
                <w:szCs w:val="22"/>
              </w:rPr>
            </w:pPr>
            <w:r>
              <w:rPr>
                <w:b/>
                <w:color w:val="000000"/>
                <w:sz w:val="22"/>
                <w:szCs w:val="22"/>
              </w:rPr>
              <w:t>1</w:t>
            </w:r>
          </w:p>
        </w:tc>
      </w:tr>
      <w:tr w:rsidR="00DD390F" w14:paraId="6BBC0544" w14:textId="77777777">
        <w:trPr>
          <w:trHeight w:val="300"/>
        </w:trPr>
        <w:tc>
          <w:tcPr>
            <w:tcW w:w="1710" w:type="dxa"/>
            <w:vMerge w:val="restart"/>
            <w:tcBorders>
              <w:top w:val="single" w:sz="6" w:space="0" w:color="000000"/>
              <w:left w:val="single" w:sz="6" w:space="0" w:color="000000"/>
              <w:right w:val="single" w:sz="6" w:space="0" w:color="000000"/>
            </w:tcBorders>
            <w:vAlign w:val="center"/>
          </w:tcPr>
          <w:p w14:paraId="3CDFF197" w14:textId="77777777" w:rsidR="00DD390F" w:rsidRDefault="00576DC0">
            <w:pPr>
              <w:rPr>
                <w:b/>
                <w:color w:val="000000"/>
                <w:sz w:val="22"/>
                <w:szCs w:val="22"/>
              </w:rPr>
            </w:pPr>
            <w:r>
              <w:rPr>
                <w:b/>
                <w:color w:val="000000"/>
                <w:sz w:val="22"/>
                <w:szCs w:val="22"/>
              </w:rPr>
              <w:t>Fail Group</w:t>
            </w:r>
          </w:p>
          <w:p w14:paraId="7643F137" w14:textId="77777777" w:rsidR="00DD390F" w:rsidRDefault="00576DC0">
            <w:pPr>
              <w:rPr>
                <w:b/>
                <w:color w:val="000000"/>
                <w:sz w:val="22"/>
                <w:szCs w:val="22"/>
              </w:rPr>
            </w:pPr>
            <w:r>
              <w:rPr>
                <w:b/>
                <w:color w:val="000000"/>
                <w:sz w:val="22"/>
                <w:szCs w:val="22"/>
              </w:rPr>
              <w:t>(0 – 49)</w:t>
            </w:r>
          </w:p>
        </w:tc>
        <w:tc>
          <w:tcPr>
            <w:tcW w:w="1980" w:type="dxa"/>
            <w:tcBorders>
              <w:top w:val="single" w:sz="6" w:space="0" w:color="000000"/>
              <w:left w:val="single" w:sz="6" w:space="0" w:color="000000"/>
              <w:bottom w:val="single" w:sz="6" w:space="0" w:color="000000"/>
              <w:right w:val="single" w:sz="6" w:space="0" w:color="000000"/>
            </w:tcBorders>
            <w:vAlign w:val="center"/>
          </w:tcPr>
          <w:p w14:paraId="2789B023" w14:textId="77777777" w:rsidR="00DD390F" w:rsidRDefault="00576DC0">
            <w:pPr>
              <w:ind w:firstLine="72"/>
              <w:rPr>
                <w:b/>
                <w:color w:val="000000"/>
                <w:sz w:val="22"/>
                <w:szCs w:val="22"/>
              </w:rPr>
            </w:pPr>
            <w:r>
              <w:rPr>
                <w:b/>
                <w:color w:val="000000"/>
                <w:sz w:val="22"/>
                <w:szCs w:val="22"/>
              </w:rPr>
              <w:t xml:space="preserve">FX – </w:t>
            </w:r>
            <w:r>
              <w:rPr>
                <w:color w:val="000000"/>
                <w:sz w:val="22"/>
                <w:szCs w:val="22"/>
              </w:rPr>
              <w:t>Fail</w:t>
            </w:r>
            <w:r>
              <w:rPr>
                <w:b/>
                <w:color w:val="000000"/>
                <w:sz w:val="22"/>
                <w:szCs w:val="22"/>
              </w:rPr>
              <w:t xml:space="preserve"> </w:t>
            </w:r>
          </w:p>
        </w:tc>
        <w:tc>
          <w:tcPr>
            <w:tcW w:w="2430" w:type="dxa"/>
            <w:tcBorders>
              <w:top w:val="single" w:sz="6" w:space="0" w:color="000000"/>
              <w:left w:val="single" w:sz="6" w:space="0" w:color="000000"/>
              <w:bottom w:val="single" w:sz="6" w:space="0" w:color="000000"/>
              <w:right w:val="single" w:sz="4" w:space="0" w:color="000000"/>
            </w:tcBorders>
            <w:vAlign w:val="center"/>
          </w:tcPr>
          <w:p w14:paraId="6836EA95" w14:textId="77777777" w:rsidR="00DD390F" w:rsidRDefault="00576DC0">
            <w:pPr>
              <w:rPr>
                <w:color w:val="000000"/>
                <w:sz w:val="22"/>
                <w:szCs w:val="22"/>
              </w:rPr>
            </w:pPr>
            <w:r>
              <w:rPr>
                <w:color w:val="000000"/>
                <w:sz w:val="22"/>
                <w:szCs w:val="22"/>
              </w:rPr>
              <w:t>(45-49)</w:t>
            </w:r>
          </w:p>
        </w:tc>
        <w:tc>
          <w:tcPr>
            <w:tcW w:w="3394" w:type="dxa"/>
            <w:tcBorders>
              <w:top w:val="single" w:sz="6" w:space="0" w:color="000000"/>
              <w:left w:val="single" w:sz="4" w:space="0" w:color="000000"/>
              <w:bottom w:val="single" w:sz="6" w:space="0" w:color="000000"/>
              <w:right w:val="single" w:sz="6" w:space="0" w:color="000000"/>
            </w:tcBorders>
            <w:vAlign w:val="center"/>
          </w:tcPr>
          <w:p w14:paraId="1DD234FE" w14:textId="77777777" w:rsidR="00DD390F" w:rsidRDefault="00576DC0">
            <w:pPr>
              <w:rPr>
                <w:color w:val="000000"/>
                <w:sz w:val="22"/>
                <w:szCs w:val="22"/>
              </w:rPr>
            </w:pPr>
            <w:r>
              <w:rPr>
                <w:color w:val="000000"/>
                <w:sz w:val="22"/>
                <w:szCs w:val="22"/>
              </w:rPr>
              <w:t>More work required but credit awarded</w:t>
            </w:r>
          </w:p>
        </w:tc>
        <w:tc>
          <w:tcPr>
            <w:tcW w:w="810" w:type="dxa"/>
            <w:tcBorders>
              <w:top w:val="single" w:sz="6" w:space="0" w:color="000000"/>
              <w:left w:val="single" w:sz="4" w:space="0" w:color="000000"/>
              <w:bottom w:val="single" w:sz="6" w:space="0" w:color="000000"/>
              <w:right w:val="single" w:sz="6" w:space="0" w:color="000000"/>
            </w:tcBorders>
            <w:vAlign w:val="center"/>
          </w:tcPr>
          <w:p w14:paraId="2447A61A" w14:textId="77777777" w:rsidR="00DD390F" w:rsidRDefault="00DD390F">
            <w:pPr>
              <w:rPr>
                <w:color w:val="000000"/>
                <w:sz w:val="22"/>
                <w:szCs w:val="22"/>
              </w:rPr>
            </w:pPr>
          </w:p>
        </w:tc>
      </w:tr>
      <w:tr w:rsidR="00DD390F" w14:paraId="2594F76E" w14:textId="77777777">
        <w:trPr>
          <w:trHeight w:val="300"/>
        </w:trPr>
        <w:tc>
          <w:tcPr>
            <w:tcW w:w="1710" w:type="dxa"/>
            <w:vMerge/>
            <w:tcBorders>
              <w:top w:val="single" w:sz="6" w:space="0" w:color="000000"/>
              <w:left w:val="single" w:sz="6" w:space="0" w:color="000000"/>
              <w:right w:val="single" w:sz="6" w:space="0" w:color="000000"/>
            </w:tcBorders>
            <w:vAlign w:val="center"/>
          </w:tcPr>
          <w:p w14:paraId="2722E908" w14:textId="77777777" w:rsidR="00DD390F" w:rsidRDefault="00DD390F">
            <w:pPr>
              <w:pBdr>
                <w:top w:val="nil"/>
                <w:left w:val="nil"/>
                <w:bottom w:val="nil"/>
                <w:right w:val="nil"/>
                <w:between w:val="nil"/>
              </w:pBdr>
              <w:spacing w:line="276" w:lineRule="auto"/>
              <w:rPr>
                <w:color w:val="000000"/>
                <w:sz w:val="22"/>
                <w:szCs w:val="22"/>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01529DF8" w14:textId="77777777" w:rsidR="00DD390F" w:rsidRDefault="00576DC0">
            <w:pPr>
              <w:ind w:firstLine="72"/>
              <w:rPr>
                <w:b/>
                <w:color w:val="000000"/>
              </w:rPr>
            </w:pPr>
            <w:r>
              <w:rPr>
                <w:b/>
                <w:color w:val="000000"/>
              </w:rPr>
              <w:t xml:space="preserve">F – </w:t>
            </w:r>
            <w:r>
              <w:rPr>
                <w:color w:val="000000"/>
              </w:rPr>
              <w:t>Fail</w:t>
            </w:r>
            <w:r>
              <w:rPr>
                <w:b/>
                <w:color w:val="000000"/>
              </w:rPr>
              <w:t xml:space="preserve"> </w:t>
            </w:r>
          </w:p>
        </w:tc>
        <w:tc>
          <w:tcPr>
            <w:tcW w:w="2430" w:type="dxa"/>
            <w:tcBorders>
              <w:top w:val="single" w:sz="6" w:space="0" w:color="000000"/>
              <w:left w:val="single" w:sz="6" w:space="0" w:color="000000"/>
              <w:bottom w:val="single" w:sz="6" w:space="0" w:color="000000"/>
              <w:right w:val="single" w:sz="4" w:space="0" w:color="000000"/>
            </w:tcBorders>
            <w:vAlign w:val="center"/>
          </w:tcPr>
          <w:p w14:paraId="5982E033" w14:textId="77777777" w:rsidR="00DD390F" w:rsidRDefault="00576DC0">
            <w:pPr>
              <w:rPr>
                <w:color w:val="000000"/>
              </w:rPr>
            </w:pPr>
            <w:r>
              <w:rPr>
                <w:color w:val="000000"/>
              </w:rPr>
              <w:t>(0-44)</w:t>
            </w:r>
          </w:p>
        </w:tc>
        <w:tc>
          <w:tcPr>
            <w:tcW w:w="3394" w:type="dxa"/>
            <w:tcBorders>
              <w:top w:val="single" w:sz="6" w:space="0" w:color="000000"/>
              <w:left w:val="single" w:sz="4" w:space="0" w:color="000000"/>
              <w:bottom w:val="single" w:sz="6" w:space="0" w:color="000000"/>
              <w:right w:val="single" w:sz="6" w:space="0" w:color="000000"/>
            </w:tcBorders>
            <w:vAlign w:val="center"/>
          </w:tcPr>
          <w:p w14:paraId="0CDFEBB5" w14:textId="77777777" w:rsidR="00DD390F" w:rsidRDefault="00576DC0">
            <w:pPr>
              <w:rPr>
                <w:color w:val="000000"/>
              </w:rPr>
            </w:pPr>
            <w:r>
              <w:rPr>
                <w:color w:val="000000"/>
              </w:rPr>
              <w:t>Considerable amount of work required</w:t>
            </w:r>
          </w:p>
        </w:tc>
        <w:tc>
          <w:tcPr>
            <w:tcW w:w="810" w:type="dxa"/>
            <w:tcBorders>
              <w:top w:val="single" w:sz="6" w:space="0" w:color="000000"/>
              <w:left w:val="single" w:sz="4" w:space="0" w:color="000000"/>
              <w:bottom w:val="single" w:sz="6" w:space="0" w:color="000000"/>
              <w:right w:val="single" w:sz="6" w:space="0" w:color="000000"/>
            </w:tcBorders>
            <w:vAlign w:val="center"/>
          </w:tcPr>
          <w:p w14:paraId="05624245" w14:textId="77777777" w:rsidR="00DD390F" w:rsidRDefault="00DD390F">
            <w:pPr>
              <w:rPr>
                <w:color w:val="000000"/>
              </w:rPr>
            </w:pPr>
          </w:p>
        </w:tc>
      </w:tr>
      <w:tr w:rsidR="00DD390F" w14:paraId="68190ECA" w14:textId="77777777">
        <w:trPr>
          <w:trHeight w:val="300"/>
        </w:trPr>
        <w:tc>
          <w:tcPr>
            <w:tcW w:w="171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5EE510CC" w14:textId="77777777" w:rsidR="00DD390F" w:rsidRDefault="00DD390F">
            <w:pPr>
              <w:rPr>
                <w:b/>
                <w:color w:val="000000"/>
              </w:rPr>
            </w:pPr>
          </w:p>
        </w:tc>
        <w:tc>
          <w:tcPr>
            <w:tcW w:w="1980" w:type="dxa"/>
            <w:tcBorders>
              <w:top w:val="single" w:sz="6" w:space="0" w:color="000000"/>
              <w:left w:val="single" w:sz="6" w:space="0" w:color="000000"/>
              <w:bottom w:val="single" w:sz="6" w:space="0" w:color="000000"/>
              <w:right w:val="single" w:sz="6" w:space="0" w:color="000000"/>
            </w:tcBorders>
            <w:shd w:val="clear" w:color="auto" w:fill="EAD1DC"/>
            <w:vAlign w:val="center"/>
          </w:tcPr>
          <w:p w14:paraId="14C25A26" w14:textId="77777777" w:rsidR="00DD390F" w:rsidRDefault="00DD390F">
            <w:pPr>
              <w:rPr>
                <w:b/>
                <w:color w:val="000000"/>
              </w:rPr>
            </w:pPr>
          </w:p>
        </w:tc>
        <w:tc>
          <w:tcPr>
            <w:tcW w:w="2430" w:type="dxa"/>
            <w:tcBorders>
              <w:top w:val="single" w:sz="6" w:space="0" w:color="000000"/>
              <w:left w:val="single" w:sz="6" w:space="0" w:color="000000"/>
              <w:bottom w:val="single" w:sz="6" w:space="0" w:color="000000"/>
              <w:right w:val="single" w:sz="4" w:space="0" w:color="000000"/>
            </w:tcBorders>
            <w:shd w:val="clear" w:color="auto" w:fill="EAD1DC"/>
            <w:vAlign w:val="center"/>
          </w:tcPr>
          <w:p w14:paraId="7F0916D4" w14:textId="77777777" w:rsidR="00DD390F" w:rsidRDefault="00DD390F">
            <w:pPr>
              <w:rPr>
                <w:b/>
                <w:color w:val="000000"/>
              </w:rPr>
            </w:pPr>
          </w:p>
        </w:tc>
        <w:tc>
          <w:tcPr>
            <w:tcW w:w="3394" w:type="dxa"/>
            <w:tcBorders>
              <w:top w:val="single" w:sz="6" w:space="0" w:color="000000"/>
              <w:left w:val="single" w:sz="4" w:space="0" w:color="000000"/>
              <w:bottom w:val="single" w:sz="6" w:space="0" w:color="000000"/>
              <w:right w:val="single" w:sz="6" w:space="0" w:color="000000"/>
            </w:tcBorders>
            <w:shd w:val="clear" w:color="auto" w:fill="EAD1DC"/>
            <w:vAlign w:val="center"/>
          </w:tcPr>
          <w:p w14:paraId="1ABDB79B" w14:textId="77777777" w:rsidR="00DD390F" w:rsidRDefault="00DD390F">
            <w:pPr>
              <w:rPr>
                <w:b/>
                <w:color w:val="000000"/>
              </w:rPr>
            </w:pPr>
          </w:p>
        </w:tc>
        <w:tc>
          <w:tcPr>
            <w:tcW w:w="810" w:type="dxa"/>
            <w:tcBorders>
              <w:top w:val="single" w:sz="6" w:space="0" w:color="000000"/>
              <w:left w:val="single" w:sz="4" w:space="0" w:color="000000"/>
              <w:bottom w:val="single" w:sz="6" w:space="0" w:color="000000"/>
              <w:right w:val="single" w:sz="6" w:space="0" w:color="000000"/>
            </w:tcBorders>
            <w:shd w:val="clear" w:color="auto" w:fill="EAD1DC"/>
            <w:vAlign w:val="center"/>
          </w:tcPr>
          <w:p w14:paraId="7B39810F" w14:textId="77777777" w:rsidR="00DD390F" w:rsidRDefault="00DD390F">
            <w:pPr>
              <w:rPr>
                <w:b/>
                <w:color w:val="000000"/>
              </w:rPr>
            </w:pPr>
          </w:p>
        </w:tc>
      </w:tr>
      <w:tr w:rsidR="00DD390F" w14:paraId="0418E12F" w14:textId="77777777">
        <w:trPr>
          <w:trHeight w:val="300"/>
        </w:trPr>
        <w:tc>
          <w:tcPr>
            <w:tcW w:w="3690" w:type="dxa"/>
            <w:gridSpan w:val="2"/>
            <w:tcBorders>
              <w:top w:val="single" w:sz="6" w:space="0" w:color="000000"/>
              <w:left w:val="single" w:sz="6" w:space="0" w:color="000000"/>
              <w:bottom w:val="single" w:sz="6" w:space="0" w:color="000000"/>
              <w:right w:val="single" w:sz="6" w:space="0" w:color="000000"/>
            </w:tcBorders>
            <w:shd w:val="clear" w:color="auto" w:fill="FFFF00"/>
          </w:tcPr>
          <w:p w14:paraId="24593C6B" w14:textId="77777777" w:rsidR="00DD390F" w:rsidRDefault="00576DC0">
            <w:pPr>
              <w:rPr>
                <w:color w:val="000000"/>
              </w:rPr>
            </w:pPr>
            <w:r>
              <w:rPr>
                <w:color w:val="000000"/>
              </w:rPr>
              <w:t>Note:</w:t>
            </w:r>
          </w:p>
        </w:tc>
        <w:tc>
          <w:tcPr>
            <w:tcW w:w="5824" w:type="dxa"/>
            <w:gridSpan w:val="2"/>
            <w:tcBorders>
              <w:top w:val="nil"/>
              <w:left w:val="nil"/>
              <w:bottom w:val="single" w:sz="6" w:space="0" w:color="000000"/>
              <w:right w:val="nil"/>
            </w:tcBorders>
            <w:vAlign w:val="center"/>
          </w:tcPr>
          <w:p w14:paraId="0E6F90F8" w14:textId="77777777" w:rsidR="00DD390F" w:rsidRDefault="00DD390F">
            <w:pPr>
              <w:rPr>
                <w:color w:val="000000"/>
              </w:rPr>
            </w:pPr>
          </w:p>
        </w:tc>
        <w:tc>
          <w:tcPr>
            <w:tcW w:w="810" w:type="dxa"/>
            <w:tcBorders>
              <w:top w:val="nil"/>
              <w:left w:val="nil"/>
              <w:bottom w:val="single" w:sz="6" w:space="0" w:color="000000"/>
              <w:right w:val="nil"/>
            </w:tcBorders>
          </w:tcPr>
          <w:p w14:paraId="69192121" w14:textId="77777777" w:rsidR="00DD390F" w:rsidRDefault="00DD390F">
            <w:pPr>
              <w:rPr>
                <w:color w:val="000000"/>
              </w:rPr>
            </w:pPr>
          </w:p>
        </w:tc>
      </w:tr>
      <w:tr w:rsidR="00DD390F" w14:paraId="6E2C99A3" w14:textId="77777777">
        <w:trPr>
          <w:trHeight w:val="1340"/>
        </w:trPr>
        <w:tc>
          <w:tcPr>
            <w:tcW w:w="10324" w:type="dxa"/>
            <w:gridSpan w:val="5"/>
            <w:tcBorders>
              <w:top w:val="single" w:sz="6" w:space="0" w:color="000000"/>
              <w:left w:val="single" w:sz="6" w:space="0" w:color="000000"/>
              <w:bottom w:val="single" w:sz="6" w:space="0" w:color="000000"/>
              <w:right w:val="single" w:sz="6" w:space="0" w:color="000000"/>
            </w:tcBorders>
          </w:tcPr>
          <w:p w14:paraId="498374A8" w14:textId="77777777" w:rsidR="00DD390F" w:rsidRDefault="00DD390F">
            <w:pPr>
              <w:rPr>
                <w:color w:val="000000"/>
                <w:sz w:val="16"/>
                <w:szCs w:val="16"/>
              </w:rPr>
            </w:pPr>
          </w:p>
          <w:p w14:paraId="531F2DCB" w14:textId="77777777" w:rsidR="00DD390F" w:rsidRDefault="00576DC0">
            <w:pPr>
              <w:rPr>
                <w:color w:val="000000"/>
                <w:sz w:val="16"/>
                <w:szCs w:val="16"/>
              </w:rPr>
            </w:pPr>
            <w:r>
              <w:rPr>
                <w:color w:val="000000"/>
                <w:sz w:val="22"/>
                <w:szCs w:val="22"/>
              </w:rPr>
              <w:t xml:space="preserve">NB Decimal places above or below 0.5 will be rounded to the higher or lower full mark (for example a mark of 54.5 will be rounded to 55, whereas a mark of 54.4 will be rounded to 54. </w:t>
            </w:r>
            <w:r>
              <w:rPr>
                <w:sz w:val="22"/>
                <w:szCs w:val="22"/>
              </w:rPr>
              <w:t>KNU</w:t>
            </w:r>
            <w:r>
              <w:rPr>
                <w:color w:val="000000"/>
                <w:sz w:val="22"/>
                <w:szCs w:val="22"/>
              </w:rPr>
              <w:t xml:space="preserve"> has a policy NOT to condone "near-pass fails" so the only adjustment to marks awarded by the original marker(s) will be the automatic rounding outlined above.</w:t>
            </w:r>
          </w:p>
        </w:tc>
      </w:tr>
    </w:tbl>
    <w:p w14:paraId="400EFAB3" w14:textId="77777777" w:rsidR="00DD390F" w:rsidRDefault="00DD390F">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19B481DE" w14:textId="77777777" w:rsidR="00DD390F" w:rsidRDefault="00DD390F">
      <w:pPr>
        <w:widowControl/>
        <w:pBdr>
          <w:top w:val="nil"/>
          <w:left w:val="nil"/>
          <w:bottom w:val="nil"/>
          <w:right w:val="nil"/>
          <w:between w:val="nil"/>
        </w:pBdr>
        <w:bidi/>
        <w:spacing w:after="200" w:line="276" w:lineRule="auto"/>
        <w:jc w:val="right"/>
        <w:rPr>
          <w:rFonts w:ascii="Cambria" w:eastAsia="Cambria" w:hAnsi="Cambria" w:cs="Cambria"/>
          <w:sz w:val="22"/>
          <w:szCs w:val="22"/>
        </w:rPr>
      </w:pPr>
    </w:p>
    <w:p w14:paraId="3CE6D726" w14:textId="77777777" w:rsidR="00DD390F" w:rsidRDefault="00576DC0">
      <w:pPr>
        <w:widowControl/>
        <w:pBdr>
          <w:top w:val="nil"/>
          <w:left w:val="nil"/>
          <w:bottom w:val="nil"/>
          <w:right w:val="nil"/>
          <w:between w:val="nil"/>
        </w:pBdr>
        <w:spacing w:after="200" w:line="276" w:lineRule="auto"/>
        <w:rPr>
          <w:rFonts w:ascii="Cambria" w:eastAsia="Cambria" w:hAnsi="Cambria" w:cs="Cambria"/>
          <w:b/>
          <w:sz w:val="22"/>
          <w:szCs w:val="22"/>
        </w:rPr>
      </w:pPr>
      <w:r>
        <w:rPr>
          <w:rFonts w:ascii="Cambria" w:eastAsia="Cambria" w:hAnsi="Cambria" w:cs="Cambria"/>
          <w:b/>
          <w:sz w:val="22"/>
          <w:szCs w:val="22"/>
        </w:rPr>
        <w:t xml:space="preserve">Useful Resource: </w:t>
      </w:r>
    </w:p>
    <w:p w14:paraId="7ED89ACD" w14:textId="77777777" w:rsidR="00DD390F" w:rsidRDefault="00576DC0">
      <w:pPr>
        <w:widowControl/>
        <w:pBdr>
          <w:top w:val="nil"/>
          <w:left w:val="nil"/>
          <w:bottom w:val="nil"/>
          <w:right w:val="nil"/>
          <w:between w:val="nil"/>
        </w:pBdr>
        <w:spacing w:after="200" w:line="276" w:lineRule="auto"/>
        <w:rPr>
          <w:rFonts w:ascii="Cambria" w:eastAsia="Cambria" w:hAnsi="Cambria" w:cs="Cambria"/>
          <w:b/>
          <w:sz w:val="22"/>
          <w:szCs w:val="22"/>
        </w:rPr>
      </w:pPr>
      <w:r>
        <w:rPr>
          <w:rFonts w:ascii="Cambria" w:eastAsia="Cambria" w:hAnsi="Cambria" w:cs="Cambria"/>
          <w:b/>
          <w:sz w:val="22"/>
          <w:szCs w:val="22"/>
        </w:rPr>
        <w:t xml:space="preserve">Designing Learning, </w:t>
      </w:r>
      <w:proofErr w:type="gramStart"/>
      <w:r>
        <w:rPr>
          <w:rFonts w:ascii="Cambria" w:eastAsia="Cambria" w:hAnsi="Cambria" w:cs="Cambria"/>
          <w:b/>
          <w:sz w:val="22"/>
          <w:szCs w:val="22"/>
        </w:rPr>
        <w:t>From</w:t>
      </w:r>
      <w:proofErr w:type="gramEnd"/>
      <w:r>
        <w:rPr>
          <w:rFonts w:ascii="Cambria" w:eastAsia="Cambria" w:hAnsi="Cambria" w:cs="Cambria"/>
          <w:b/>
          <w:sz w:val="22"/>
          <w:szCs w:val="22"/>
        </w:rPr>
        <w:t xml:space="preserve"> module outline to effective teaching</w:t>
      </w:r>
    </w:p>
    <w:p w14:paraId="08F60A18" w14:textId="70305473" w:rsidR="003360EA" w:rsidRDefault="00B207DC" w:rsidP="001F7174">
      <w:pPr>
        <w:widowControl/>
        <w:pBdr>
          <w:top w:val="nil"/>
          <w:left w:val="nil"/>
          <w:bottom w:val="nil"/>
          <w:right w:val="nil"/>
          <w:between w:val="nil"/>
        </w:pBdr>
        <w:spacing w:after="200" w:line="276" w:lineRule="auto"/>
        <w:rPr>
          <w:rFonts w:ascii="Cambria" w:eastAsia="Cambria" w:hAnsi="Cambria" w:cs="Cambria"/>
          <w:color w:val="1155CC"/>
          <w:sz w:val="22"/>
          <w:szCs w:val="22"/>
          <w:u w:val="single"/>
        </w:rPr>
      </w:pPr>
      <w:hyperlink r:id="rId11">
        <w:r w:rsidR="00576DC0">
          <w:rPr>
            <w:rFonts w:ascii="Cambria" w:eastAsia="Cambria" w:hAnsi="Cambria" w:cs="Cambria"/>
            <w:color w:val="1155CC"/>
            <w:sz w:val="22"/>
            <w:szCs w:val="22"/>
            <w:u w:val="single"/>
          </w:rPr>
          <w:t>https://www.sun.ac.za/english/faculty/arts/Documents/Designinglearning.pdf</w:t>
        </w:r>
      </w:hyperlink>
    </w:p>
    <w:p w14:paraId="01087822" w14:textId="1AD29B80" w:rsidR="003360EA" w:rsidRPr="002307C8" w:rsidRDefault="003360EA" w:rsidP="002307C8"/>
    <w:sectPr w:rsidR="003360EA" w:rsidRPr="002307C8">
      <w:headerReference w:type="default" r:id="rId12"/>
      <w:footerReference w:type="default" r:id="rId13"/>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9A4EB" w14:textId="77777777" w:rsidR="00B207DC" w:rsidRDefault="00B207DC">
      <w:r>
        <w:separator/>
      </w:r>
    </w:p>
  </w:endnote>
  <w:endnote w:type="continuationSeparator" w:id="0">
    <w:p w14:paraId="6D9FE179" w14:textId="77777777" w:rsidR="00B207DC" w:rsidRDefault="00B2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variable"/>
    <w:sig w:usb0="00000001" w:usb1="00000002" w:usb2="00000000" w:usb3="00000000" w:csb0="00000197" w:csb1="00000000"/>
  </w:font>
  <w:font w:name="Jacques Francois Shadow">
    <w:altName w:val="Times New Roman"/>
    <w:charset w:val="00"/>
    <w:family w:val="auto"/>
    <w:pitch w:val="default"/>
  </w:font>
  <w:font w:name="Ali_K_Tradition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omforta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7F60" w14:textId="77777777" w:rsidR="00DD390F" w:rsidRDefault="00576DC0">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3A4CEB">
      <w:rPr>
        <w:rFonts w:ascii="Cambria" w:eastAsia="Cambria" w:hAnsi="Cambria"/>
        <w:noProof/>
        <w:color w:val="000000"/>
        <w:sz w:val="22"/>
        <w:szCs w:val="22"/>
        <w:rtl/>
      </w:rPr>
      <w:t>4</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1FB77D9D" w14:textId="77777777" w:rsidR="00DD390F" w:rsidRDefault="00DD390F">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p w14:paraId="5D5AADB3" w14:textId="77777777" w:rsidR="003360EA" w:rsidRDefault="003360EA" w:rsidP="003360EA">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97502" w14:textId="77777777" w:rsidR="00B207DC" w:rsidRDefault="00B207DC">
      <w:r>
        <w:separator/>
      </w:r>
    </w:p>
  </w:footnote>
  <w:footnote w:type="continuationSeparator" w:id="0">
    <w:p w14:paraId="2A22B8D8" w14:textId="77777777" w:rsidR="00B207DC" w:rsidRDefault="00B2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2E55E" w14:textId="77777777" w:rsidR="00DD390F" w:rsidRDefault="00DD390F"/>
  <w:tbl>
    <w:tblPr>
      <w:tblStyle w:val="a7"/>
      <w:tblW w:w="9360" w:type="dxa"/>
      <w:tblLayout w:type="fixed"/>
      <w:tblLook w:val="0600" w:firstRow="0" w:lastRow="0" w:firstColumn="0" w:lastColumn="0" w:noHBand="1" w:noVBand="1"/>
    </w:tblPr>
    <w:tblGrid>
      <w:gridCol w:w="2040"/>
      <w:gridCol w:w="4965"/>
      <w:gridCol w:w="2355"/>
    </w:tblGrid>
    <w:tr w:rsidR="00DD390F" w14:paraId="554CB738" w14:textId="77777777">
      <w:trPr>
        <w:trHeight w:val="1620"/>
      </w:trPr>
      <w:tc>
        <w:tcPr>
          <w:tcW w:w="2040" w:type="dxa"/>
          <w:shd w:val="clear" w:color="auto" w:fill="auto"/>
          <w:tcMar>
            <w:top w:w="100" w:type="dxa"/>
            <w:left w:w="100" w:type="dxa"/>
            <w:bottom w:w="100" w:type="dxa"/>
            <w:right w:w="100" w:type="dxa"/>
          </w:tcMar>
        </w:tcPr>
        <w:p w14:paraId="28162F3A" w14:textId="77777777" w:rsidR="003360EA" w:rsidRDefault="003360EA" w:rsidP="003360EA">
          <w:pPr>
            <w:widowControl/>
            <w:tabs>
              <w:tab w:val="center" w:pos="1341"/>
              <w:tab w:val="left" w:pos="2490"/>
            </w:tabs>
            <w:spacing w:line="276" w:lineRule="auto"/>
            <w:jc w:val="center"/>
            <w:rPr>
              <w:sz w:val="44"/>
              <w:szCs w:val="44"/>
            </w:rPr>
          </w:pPr>
        </w:p>
        <w:p w14:paraId="761E8302" w14:textId="77777777" w:rsidR="003360EA" w:rsidRDefault="009D4AAC" w:rsidP="003360EA">
          <w:pPr>
            <w:widowControl/>
            <w:tabs>
              <w:tab w:val="center" w:pos="1341"/>
              <w:tab w:val="left" w:pos="2490"/>
            </w:tabs>
            <w:spacing w:line="276" w:lineRule="auto"/>
            <w:jc w:val="center"/>
            <w:rPr>
              <w:sz w:val="44"/>
              <w:szCs w:val="44"/>
            </w:rPr>
          </w:pPr>
          <w:r w:rsidRPr="009D4AAC">
            <w:rPr>
              <w:sz w:val="44"/>
              <w:szCs w:val="44"/>
            </w:rPr>
            <w:t>Quality</w:t>
          </w:r>
        </w:p>
        <w:p w14:paraId="0B94D3BF" w14:textId="77777777" w:rsidR="00DD390F" w:rsidRDefault="003360EA">
          <w:pPr>
            <w:widowControl/>
            <w:tabs>
              <w:tab w:val="center" w:pos="1341"/>
              <w:tab w:val="left" w:pos="2490"/>
            </w:tabs>
            <w:spacing w:line="276" w:lineRule="auto"/>
          </w:pPr>
          <w:r>
            <w:rPr>
              <w:sz w:val="44"/>
              <w:szCs w:val="44"/>
            </w:rPr>
            <w:t xml:space="preserve">Assurance </w:t>
          </w:r>
          <w:r w:rsidR="009D4AAC" w:rsidRPr="009D4AAC">
            <w:rPr>
              <w:sz w:val="44"/>
              <w:szCs w:val="44"/>
            </w:rPr>
            <w:t xml:space="preserve"> </w:t>
          </w:r>
        </w:p>
      </w:tc>
      <w:tc>
        <w:tcPr>
          <w:tcW w:w="4965" w:type="dxa"/>
          <w:shd w:val="clear" w:color="auto" w:fill="auto"/>
          <w:tcMar>
            <w:top w:w="100" w:type="dxa"/>
            <w:left w:w="100" w:type="dxa"/>
            <w:bottom w:w="100" w:type="dxa"/>
            <w:right w:w="100" w:type="dxa"/>
          </w:tcMar>
        </w:tcPr>
        <w:p w14:paraId="678C0F24" w14:textId="77777777" w:rsidR="00DD390F" w:rsidRDefault="009D4AAC">
          <w:pPr>
            <w:widowControl/>
            <w:tabs>
              <w:tab w:val="left" w:pos="2490"/>
            </w:tabs>
            <w:jc w:val="center"/>
            <w:rPr>
              <w:rFonts w:ascii="Comfortaa" w:eastAsia="Comfortaa" w:hAnsi="Comfortaa" w:cs="Comfortaa"/>
              <w:b/>
              <w:sz w:val="28"/>
              <w:szCs w:val="28"/>
            </w:rPr>
          </w:pPr>
          <w:r>
            <w:rPr>
              <w:rFonts w:ascii="Comfortaa" w:eastAsia="Comfortaa" w:hAnsi="Comfortaa" w:cs="Comfortaa"/>
              <w:b/>
              <w:sz w:val="28"/>
              <w:szCs w:val="28"/>
            </w:rPr>
            <w:t>Lebanese French</w:t>
          </w:r>
          <w:r w:rsidR="00576DC0">
            <w:rPr>
              <w:rFonts w:ascii="Comfortaa" w:eastAsia="Comfortaa" w:hAnsi="Comfortaa" w:cs="Comfortaa"/>
              <w:b/>
              <w:sz w:val="28"/>
              <w:szCs w:val="28"/>
            </w:rPr>
            <w:t xml:space="preserve"> UNIVERSITY</w:t>
          </w:r>
        </w:p>
        <w:p w14:paraId="032DC03C" w14:textId="77777777" w:rsidR="00DD390F" w:rsidRDefault="00576DC0">
          <w:pPr>
            <w:widowControl/>
            <w:tabs>
              <w:tab w:val="left" w:pos="2490"/>
            </w:tabs>
            <w:jc w:val="center"/>
            <w:rPr>
              <w:rFonts w:ascii="Cambria" w:eastAsia="Cambria" w:hAnsi="Cambria" w:cs="Cambria"/>
            </w:rPr>
          </w:pPr>
          <w:r>
            <w:rPr>
              <w:rFonts w:ascii="Cambria" w:eastAsia="Cambria" w:hAnsi="Cambria" w:cs="Cambria"/>
            </w:rPr>
            <w:br/>
            <w:t xml:space="preserve">Ministry of Higher Education and </w:t>
          </w:r>
        </w:p>
        <w:p w14:paraId="0D345D58" w14:textId="77777777" w:rsidR="00DD390F" w:rsidRDefault="00576DC0">
          <w:pPr>
            <w:widowControl/>
            <w:tabs>
              <w:tab w:val="left" w:pos="2490"/>
            </w:tabs>
            <w:jc w:val="center"/>
            <w:rPr>
              <w:rFonts w:ascii="Cambria" w:eastAsia="Cambria" w:hAnsi="Cambria" w:cs="Cambria"/>
            </w:rPr>
          </w:pPr>
          <w:r>
            <w:rPr>
              <w:rFonts w:ascii="Cambria" w:eastAsia="Cambria" w:hAnsi="Cambria" w:cs="Cambria"/>
            </w:rPr>
            <w:t>Scientific Research</w:t>
          </w:r>
        </w:p>
        <w:p w14:paraId="2CEDBE82" w14:textId="77777777" w:rsidR="00DD390F" w:rsidRDefault="00576DC0">
          <w:pPr>
            <w:widowControl/>
            <w:tabs>
              <w:tab w:val="left" w:pos="2490"/>
            </w:tabs>
            <w:jc w:val="center"/>
            <w:rPr>
              <w:rFonts w:ascii="Cambria" w:eastAsia="Cambria" w:hAnsi="Cambria" w:cs="Cambria"/>
            </w:rPr>
          </w:pPr>
          <w:r>
            <w:rPr>
              <w:rFonts w:ascii="Cambria" w:eastAsia="Cambria" w:hAnsi="Cambria" w:cs="Cambria"/>
            </w:rPr>
            <w:t>Kurdistan Region – Iraq</w:t>
          </w:r>
        </w:p>
      </w:tc>
      <w:tc>
        <w:tcPr>
          <w:tcW w:w="2355" w:type="dxa"/>
          <w:shd w:val="clear" w:color="auto" w:fill="auto"/>
          <w:tcMar>
            <w:top w:w="100" w:type="dxa"/>
            <w:left w:w="100" w:type="dxa"/>
            <w:bottom w:w="100" w:type="dxa"/>
            <w:right w:w="100" w:type="dxa"/>
          </w:tcMar>
        </w:tcPr>
        <w:p w14:paraId="37B23AEA" w14:textId="77777777" w:rsidR="00DD390F" w:rsidRDefault="00DD390F">
          <w:pPr>
            <w:widowControl/>
            <w:tabs>
              <w:tab w:val="left" w:pos="2490"/>
            </w:tabs>
            <w:spacing w:line="276" w:lineRule="auto"/>
            <w:jc w:val="center"/>
          </w:pPr>
        </w:p>
        <w:p w14:paraId="4B8AE85B" w14:textId="77777777" w:rsidR="009D4AAC" w:rsidRDefault="003360EA">
          <w:pPr>
            <w:widowControl/>
            <w:tabs>
              <w:tab w:val="left" w:pos="2490"/>
            </w:tabs>
            <w:spacing w:line="276" w:lineRule="auto"/>
            <w:jc w:val="center"/>
          </w:pPr>
          <w:r w:rsidRPr="003360EA">
            <w:rPr>
              <w:rFonts w:ascii="Cambria" w:eastAsia="Cambria" w:hAnsi="Cambria" w:cs="Cambria"/>
              <w:noProof/>
              <w:sz w:val="22"/>
              <w:szCs w:val="22"/>
            </w:rPr>
            <w:drawing>
              <wp:inline distT="0" distB="0" distL="0" distR="0" wp14:anchorId="223460D0" wp14:editId="4E72CBB3">
                <wp:extent cx="1295400" cy="770136"/>
                <wp:effectExtent l="0" t="0" r="0" b="0"/>
                <wp:docPr id="3" name="Picture 3" descr="C:\Users\Sino\Desktop\LF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no\Desktop\LFU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10" cy="808370"/>
                        </a:xfrm>
                        <a:prstGeom prst="rect">
                          <a:avLst/>
                        </a:prstGeom>
                        <a:noFill/>
                        <a:ln>
                          <a:noFill/>
                        </a:ln>
                      </pic:spPr>
                    </pic:pic>
                  </a:graphicData>
                </a:graphic>
              </wp:inline>
            </w:drawing>
          </w:r>
        </w:p>
        <w:p w14:paraId="2B00B5D7" w14:textId="77777777" w:rsidR="009D4AAC" w:rsidRDefault="003360EA" w:rsidP="009D4AAC">
          <w:pPr>
            <w:widowControl/>
            <w:tabs>
              <w:tab w:val="left" w:pos="2490"/>
            </w:tabs>
            <w:spacing w:line="276" w:lineRule="auto"/>
          </w:pPr>
          <w:r>
            <w:rPr>
              <w:sz w:val="28"/>
              <w:szCs w:val="28"/>
            </w:rPr>
            <w:t xml:space="preserve">             </w:t>
          </w:r>
        </w:p>
      </w:tc>
    </w:tr>
  </w:tbl>
  <w:p w14:paraId="7B1DCF6F" w14:textId="77777777" w:rsidR="00DD390F" w:rsidRDefault="00DD39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5033"/>
    <w:multiLevelType w:val="hybridMultilevel"/>
    <w:tmpl w:val="1B14528E"/>
    <w:lvl w:ilvl="0" w:tplc="0409000F">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
    <w:nsid w:val="2BE81795"/>
    <w:multiLevelType w:val="multilevel"/>
    <w:tmpl w:val="EE3E7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CD1235"/>
    <w:multiLevelType w:val="hybridMultilevel"/>
    <w:tmpl w:val="7B84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03159"/>
    <w:multiLevelType w:val="hybridMultilevel"/>
    <w:tmpl w:val="BF68A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0F"/>
    <w:rsid w:val="00003A48"/>
    <w:rsid w:val="00007246"/>
    <w:rsid w:val="00007353"/>
    <w:rsid w:val="00022009"/>
    <w:rsid w:val="00045AE3"/>
    <w:rsid w:val="00162A0E"/>
    <w:rsid w:val="001A1262"/>
    <w:rsid w:val="001F7174"/>
    <w:rsid w:val="002307C8"/>
    <w:rsid w:val="00272DB6"/>
    <w:rsid w:val="002F1BB4"/>
    <w:rsid w:val="00300776"/>
    <w:rsid w:val="00325445"/>
    <w:rsid w:val="003360EA"/>
    <w:rsid w:val="003A4CEB"/>
    <w:rsid w:val="003B660E"/>
    <w:rsid w:val="003D2966"/>
    <w:rsid w:val="003D7FA7"/>
    <w:rsid w:val="003E3372"/>
    <w:rsid w:val="004071C7"/>
    <w:rsid w:val="00434F93"/>
    <w:rsid w:val="004643F9"/>
    <w:rsid w:val="004B25EF"/>
    <w:rsid w:val="0053071F"/>
    <w:rsid w:val="00576DC0"/>
    <w:rsid w:val="00597884"/>
    <w:rsid w:val="005C6F78"/>
    <w:rsid w:val="0063212F"/>
    <w:rsid w:val="00666C37"/>
    <w:rsid w:val="00680D6B"/>
    <w:rsid w:val="006B6576"/>
    <w:rsid w:val="006D025C"/>
    <w:rsid w:val="006D0D32"/>
    <w:rsid w:val="006F08E0"/>
    <w:rsid w:val="007522DB"/>
    <w:rsid w:val="00775AC7"/>
    <w:rsid w:val="007B2BF6"/>
    <w:rsid w:val="007B6E4F"/>
    <w:rsid w:val="007C06CB"/>
    <w:rsid w:val="007C1680"/>
    <w:rsid w:val="007C2F0A"/>
    <w:rsid w:val="007D0846"/>
    <w:rsid w:val="00827967"/>
    <w:rsid w:val="0083183F"/>
    <w:rsid w:val="008443F8"/>
    <w:rsid w:val="00901BAF"/>
    <w:rsid w:val="0090706C"/>
    <w:rsid w:val="00930684"/>
    <w:rsid w:val="009D4AAC"/>
    <w:rsid w:val="00A33CDE"/>
    <w:rsid w:val="00AB43B7"/>
    <w:rsid w:val="00B116D3"/>
    <w:rsid w:val="00B207DC"/>
    <w:rsid w:val="00B96389"/>
    <w:rsid w:val="00BC78E6"/>
    <w:rsid w:val="00BD5FA6"/>
    <w:rsid w:val="00BD775E"/>
    <w:rsid w:val="00C13683"/>
    <w:rsid w:val="00C2007D"/>
    <w:rsid w:val="00C27F13"/>
    <w:rsid w:val="00C42D5D"/>
    <w:rsid w:val="00C67CCC"/>
    <w:rsid w:val="00C91E26"/>
    <w:rsid w:val="00CC00C1"/>
    <w:rsid w:val="00CC130E"/>
    <w:rsid w:val="00CE2C90"/>
    <w:rsid w:val="00D211C0"/>
    <w:rsid w:val="00D871B6"/>
    <w:rsid w:val="00DB7316"/>
    <w:rsid w:val="00DD1C1A"/>
    <w:rsid w:val="00DD390F"/>
    <w:rsid w:val="00DF0D23"/>
    <w:rsid w:val="00DF26BF"/>
    <w:rsid w:val="00E362D8"/>
    <w:rsid w:val="00E41AC7"/>
    <w:rsid w:val="00E671F0"/>
    <w:rsid w:val="00EB5EB9"/>
    <w:rsid w:val="00FC14FB"/>
    <w:rsid w:val="00FC1905"/>
    <w:rsid w:val="00FC3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after="80"/>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F26BF"/>
    <w:rPr>
      <w:color w:val="0000FF"/>
      <w:u w:val="single"/>
    </w:rPr>
  </w:style>
  <w:style w:type="paragraph" w:styleId="Header">
    <w:name w:val="header"/>
    <w:basedOn w:val="Normal"/>
    <w:link w:val="HeaderChar"/>
    <w:uiPriority w:val="99"/>
    <w:unhideWhenUsed/>
    <w:rsid w:val="00666C37"/>
    <w:pPr>
      <w:tabs>
        <w:tab w:val="center" w:pos="4320"/>
        <w:tab w:val="right" w:pos="8640"/>
      </w:tabs>
    </w:pPr>
  </w:style>
  <w:style w:type="character" w:customStyle="1" w:styleId="HeaderChar">
    <w:name w:val="Header Char"/>
    <w:basedOn w:val="DefaultParagraphFont"/>
    <w:link w:val="Header"/>
    <w:uiPriority w:val="99"/>
    <w:rsid w:val="00666C37"/>
  </w:style>
  <w:style w:type="paragraph" w:styleId="Footer">
    <w:name w:val="footer"/>
    <w:basedOn w:val="Normal"/>
    <w:link w:val="FooterChar"/>
    <w:uiPriority w:val="99"/>
    <w:unhideWhenUsed/>
    <w:rsid w:val="00666C37"/>
    <w:pPr>
      <w:tabs>
        <w:tab w:val="center" w:pos="4320"/>
        <w:tab w:val="right" w:pos="8640"/>
      </w:tabs>
    </w:pPr>
  </w:style>
  <w:style w:type="character" w:customStyle="1" w:styleId="FooterChar">
    <w:name w:val="Footer Char"/>
    <w:basedOn w:val="DefaultParagraphFont"/>
    <w:link w:val="Footer"/>
    <w:uiPriority w:val="99"/>
    <w:rsid w:val="00666C37"/>
  </w:style>
  <w:style w:type="paragraph" w:styleId="BalloonText">
    <w:name w:val="Balloon Text"/>
    <w:basedOn w:val="Normal"/>
    <w:link w:val="BalloonTextChar"/>
    <w:uiPriority w:val="99"/>
    <w:semiHidden/>
    <w:unhideWhenUsed/>
    <w:rsid w:val="004643F9"/>
    <w:rPr>
      <w:rFonts w:ascii="Tahoma" w:hAnsi="Tahoma" w:cs="Tahoma"/>
      <w:sz w:val="16"/>
      <w:szCs w:val="16"/>
    </w:rPr>
  </w:style>
  <w:style w:type="character" w:customStyle="1" w:styleId="BalloonTextChar">
    <w:name w:val="Balloon Text Char"/>
    <w:basedOn w:val="DefaultParagraphFont"/>
    <w:link w:val="BalloonText"/>
    <w:uiPriority w:val="99"/>
    <w:semiHidden/>
    <w:rsid w:val="004643F9"/>
    <w:rPr>
      <w:rFonts w:ascii="Tahoma" w:hAnsi="Tahoma" w:cs="Tahoma"/>
      <w:sz w:val="16"/>
      <w:szCs w:val="16"/>
    </w:rPr>
  </w:style>
  <w:style w:type="paragraph" w:styleId="ListParagraph">
    <w:name w:val="List Paragraph"/>
    <w:basedOn w:val="Normal"/>
    <w:uiPriority w:val="34"/>
    <w:qFormat/>
    <w:rsid w:val="00434F93"/>
    <w:pPr>
      <w:ind w:left="720"/>
      <w:contextualSpacing/>
    </w:pPr>
  </w:style>
  <w:style w:type="character" w:customStyle="1" w:styleId="Heading1Char">
    <w:name w:val="Heading 1 Char"/>
    <w:basedOn w:val="DefaultParagraphFont"/>
    <w:link w:val="Heading1"/>
    <w:uiPriority w:val="9"/>
    <w:rsid w:val="002307C8"/>
    <w:rPr>
      <w:rFonts w:ascii="Cambria" w:eastAsia="Cambria" w:hAnsi="Cambria" w:cs="Cambria"/>
      <w:smallCaps/>
      <w:color w:val="000000"/>
      <w:sz w:val="36"/>
      <w:szCs w:val="36"/>
    </w:rPr>
  </w:style>
  <w:style w:type="paragraph" w:styleId="Bibliography">
    <w:name w:val="Bibliography"/>
    <w:basedOn w:val="Normal"/>
    <w:next w:val="Normal"/>
    <w:uiPriority w:val="37"/>
    <w:unhideWhenUsed/>
    <w:rsid w:val="00230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after="80"/>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F26BF"/>
    <w:rPr>
      <w:color w:val="0000FF"/>
      <w:u w:val="single"/>
    </w:rPr>
  </w:style>
  <w:style w:type="paragraph" w:styleId="Header">
    <w:name w:val="header"/>
    <w:basedOn w:val="Normal"/>
    <w:link w:val="HeaderChar"/>
    <w:uiPriority w:val="99"/>
    <w:unhideWhenUsed/>
    <w:rsid w:val="00666C37"/>
    <w:pPr>
      <w:tabs>
        <w:tab w:val="center" w:pos="4320"/>
        <w:tab w:val="right" w:pos="8640"/>
      </w:tabs>
    </w:pPr>
  </w:style>
  <w:style w:type="character" w:customStyle="1" w:styleId="HeaderChar">
    <w:name w:val="Header Char"/>
    <w:basedOn w:val="DefaultParagraphFont"/>
    <w:link w:val="Header"/>
    <w:uiPriority w:val="99"/>
    <w:rsid w:val="00666C37"/>
  </w:style>
  <w:style w:type="paragraph" w:styleId="Footer">
    <w:name w:val="footer"/>
    <w:basedOn w:val="Normal"/>
    <w:link w:val="FooterChar"/>
    <w:uiPriority w:val="99"/>
    <w:unhideWhenUsed/>
    <w:rsid w:val="00666C37"/>
    <w:pPr>
      <w:tabs>
        <w:tab w:val="center" w:pos="4320"/>
        <w:tab w:val="right" w:pos="8640"/>
      </w:tabs>
    </w:pPr>
  </w:style>
  <w:style w:type="character" w:customStyle="1" w:styleId="FooterChar">
    <w:name w:val="Footer Char"/>
    <w:basedOn w:val="DefaultParagraphFont"/>
    <w:link w:val="Footer"/>
    <w:uiPriority w:val="99"/>
    <w:rsid w:val="00666C37"/>
  </w:style>
  <w:style w:type="paragraph" w:styleId="BalloonText">
    <w:name w:val="Balloon Text"/>
    <w:basedOn w:val="Normal"/>
    <w:link w:val="BalloonTextChar"/>
    <w:uiPriority w:val="99"/>
    <w:semiHidden/>
    <w:unhideWhenUsed/>
    <w:rsid w:val="004643F9"/>
    <w:rPr>
      <w:rFonts w:ascii="Tahoma" w:hAnsi="Tahoma" w:cs="Tahoma"/>
      <w:sz w:val="16"/>
      <w:szCs w:val="16"/>
    </w:rPr>
  </w:style>
  <w:style w:type="character" w:customStyle="1" w:styleId="BalloonTextChar">
    <w:name w:val="Balloon Text Char"/>
    <w:basedOn w:val="DefaultParagraphFont"/>
    <w:link w:val="BalloonText"/>
    <w:uiPriority w:val="99"/>
    <w:semiHidden/>
    <w:rsid w:val="004643F9"/>
    <w:rPr>
      <w:rFonts w:ascii="Tahoma" w:hAnsi="Tahoma" w:cs="Tahoma"/>
      <w:sz w:val="16"/>
      <w:szCs w:val="16"/>
    </w:rPr>
  </w:style>
  <w:style w:type="paragraph" w:styleId="ListParagraph">
    <w:name w:val="List Paragraph"/>
    <w:basedOn w:val="Normal"/>
    <w:uiPriority w:val="34"/>
    <w:qFormat/>
    <w:rsid w:val="00434F93"/>
    <w:pPr>
      <w:ind w:left="720"/>
      <w:contextualSpacing/>
    </w:pPr>
  </w:style>
  <w:style w:type="character" w:customStyle="1" w:styleId="Heading1Char">
    <w:name w:val="Heading 1 Char"/>
    <w:basedOn w:val="DefaultParagraphFont"/>
    <w:link w:val="Heading1"/>
    <w:uiPriority w:val="9"/>
    <w:rsid w:val="002307C8"/>
    <w:rPr>
      <w:rFonts w:ascii="Cambria" w:eastAsia="Cambria" w:hAnsi="Cambria" w:cs="Cambria"/>
      <w:smallCaps/>
      <w:color w:val="000000"/>
      <w:sz w:val="36"/>
      <w:szCs w:val="36"/>
    </w:rPr>
  </w:style>
  <w:style w:type="paragraph" w:styleId="Bibliography">
    <w:name w:val="Bibliography"/>
    <w:basedOn w:val="Normal"/>
    <w:next w:val="Normal"/>
    <w:uiPriority w:val="37"/>
    <w:unhideWhenUsed/>
    <w:rsid w:val="0023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90190">
      <w:bodyDiv w:val="1"/>
      <w:marLeft w:val="0"/>
      <w:marRight w:val="0"/>
      <w:marTop w:val="0"/>
      <w:marBottom w:val="0"/>
      <w:divBdr>
        <w:top w:val="none" w:sz="0" w:space="0" w:color="auto"/>
        <w:left w:val="none" w:sz="0" w:space="0" w:color="auto"/>
        <w:bottom w:val="none" w:sz="0" w:space="0" w:color="auto"/>
        <w:right w:val="none" w:sz="0" w:space="0" w:color="auto"/>
      </w:divBdr>
    </w:div>
    <w:div w:id="1433168114">
      <w:bodyDiv w:val="1"/>
      <w:marLeft w:val="0"/>
      <w:marRight w:val="0"/>
      <w:marTop w:val="0"/>
      <w:marBottom w:val="0"/>
      <w:divBdr>
        <w:top w:val="none" w:sz="0" w:space="0" w:color="auto"/>
        <w:left w:val="none" w:sz="0" w:space="0" w:color="auto"/>
        <w:bottom w:val="none" w:sz="0" w:space="0" w:color="auto"/>
        <w:right w:val="none" w:sz="0" w:space="0" w:color="auto"/>
      </w:divBdr>
    </w:div>
    <w:div w:id="1606889174">
      <w:bodyDiv w:val="1"/>
      <w:marLeft w:val="0"/>
      <w:marRight w:val="0"/>
      <w:marTop w:val="0"/>
      <w:marBottom w:val="0"/>
      <w:divBdr>
        <w:top w:val="none" w:sz="0" w:space="0" w:color="auto"/>
        <w:left w:val="none" w:sz="0" w:space="0" w:color="auto"/>
        <w:bottom w:val="none" w:sz="0" w:space="0" w:color="auto"/>
        <w:right w:val="none" w:sz="0" w:space="0" w:color="auto"/>
      </w:divBdr>
    </w:div>
    <w:div w:id="173862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n.ac.za/english/faculty/arts/Documents/Designinglearning.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cholar.google.com/citations?user=Jpcoek4AAAAJ&amp;hl=en" TargetMode="External"/><Relationship Id="rId4" Type="http://schemas.microsoft.com/office/2007/relationships/stylesWithEffects" Target="stylesWithEffects.xml"/><Relationship Id="rId9" Type="http://schemas.openxmlformats.org/officeDocument/2006/relationships/hyperlink" Target="https://orcid.org/my-orcid?orcid=0000-0003-2657-536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Dim20</b:Tag>
    <b:SourceType>Book</b:SourceType>
    <b:Guid>{17CDB7D2-CDCA-48A4-9A01-7A72F7E52789}</b:Guid>
    <b:Title>HEALTHCARE MARKETING PERSPECTIVES AND CHALLENGES</b:Title>
    <b:Year>2020</b:Year>
    <b:Author>
      <b:Author>
        <b:NameList>
          <b:Person>
            <b:Last>Dimitrievska</b:Last>
            <b:First>Vera </b:First>
          </b:Person>
          <b:Person>
            <b:Last>Kovachevski</b:Last>
            <b:First>Dimitar </b:First>
          </b:Person>
        </b:NameList>
      </b:Author>
    </b:Author>
    <b:RefOrder>1</b:RefOrder>
  </b:Source>
  <b:Source>
    <b:Tag>Kot18</b:Tag>
    <b:SourceType>Book</b:SourceType>
    <b:Guid>{04960393-F701-492D-B22E-9EC7F73447AE}</b:Guid>
    <b:Title>STRATEGIC MARKETING FOR HEALTH CARE ORGANIZATIONS</b:Title>
    <b:Year>2018</b:Year>
    <b:City>United States of America</b:City>
    <b:Publisher>John Wiley &amp; Sons, Inc. All rights reserved.</b:Publisher>
    <b:Author>
      <b:Author>
        <b:NameList>
          <b:Person>
            <b:Last>Kotler</b:Last>
            <b:First>Philip</b:First>
          </b:Person>
          <b:Person>
            <b:Last>Shalowitz</b:Last>
            <b:First>Joel </b:First>
          </b:Person>
          <b:Person>
            <b:Last> Stevens</b:Last>
            <b:First>Robert J.</b:First>
          </b:Person>
        </b:NameList>
      </b:Author>
    </b:Author>
    <b:RefOrder>2</b:RefOrder>
  </b:Source>
  <b:Source>
    <b:Tag>Ber11</b:Tag>
    <b:SourceType>Book</b:SourceType>
    <b:Guid>{F8D50E66-58A4-4F31-A8C4-DBCE090D8112}</b:Guid>
    <b:Title>Essentials of Health Care Marketing</b:Title>
    <b:Year>2011</b:Year>
    <b:City>USA.</b:City>
    <b:Publisher>Jones &amp; Barlett Learning, LLC</b:Publisher>
    <b:Author>
      <b:Author>
        <b:NameList>
          <b:Person>
            <b:Last>Berkowtiz</b:Last>
            <b:First>Eric N.</b:First>
          </b:Person>
        </b:NameList>
      </b:Author>
    </b:Author>
    <b:RefOrder>3</b:RefOrder>
  </b:Source>
</b:Sources>
</file>

<file path=customXml/itemProps1.xml><?xml version="1.0" encoding="utf-8"?>
<ds:datastoreItem xmlns:ds="http://schemas.openxmlformats.org/officeDocument/2006/customXml" ds:itemID="{ED7E7DC1-4165-4A62-961D-FEFA3D6B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Safaa</dc:creator>
  <cp:lastModifiedBy>MIQDAD</cp:lastModifiedBy>
  <cp:revision>13</cp:revision>
  <dcterms:created xsi:type="dcterms:W3CDTF">2022-09-05T07:48:00Z</dcterms:created>
  <dcterms:modified xsi:type="dcterms:W3CDTF">2022-09-07T06:54:00Z</dcterms:modified>
</cp:coreProperties>
</file>