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3288" w14:textId="77777777" w:rsidR="005950E8" w:rsidRPr="003538A5" w:rsidRDefault="00B5493B">
      <w:pPr>
        <w:pStyle w:val="Heading2"/>
        <w:jc w:val="center"/>
        <w:rPr>
          <w:sz w:val="44"/>
          <w:szCs w:val="44"/>
        </w:rPr>
      </w:pPr>
      <w:bookmarkStart w:id="0" w:name="_ukxw31qjx101" w:colFirst="0" w:colLast="0"/>
      <w:bookmarkEnd w:id="0"/>
      <w:r w:rsidRPr="003538A5">
        <w:rPr>
          <w:sz w:val="44"/>
          <w:szCs w:val="44"/>
        </w:rPr>
        <w:t>A COURSE MODULE DESCRIPTOR FORM</w:t>
      </w:r>
    </w:p>
    <w:p w14:paraId="0A7B7DAD" w14:textId="77777777" w:rsidR="005950E8" w:rsidRPr="003538A5" w:rsidRDefault="00B5493B">
      <w:pPr>
        <w:widowControl/>
        <w:pBdr>
          <w:top w:val="nil"/>
          <w:left w:val="nil"/>
          <w:bottom w:val="nil"/>
          <w:right w:val="nil"/>
          <w:between w:val="nil"/>
        </w:pBdr>
        <w:jc w:val="center"/>
        <w:rPr>
          <w:rFonts w:ascii="Merriweather" w:eastAsia="Merriweather" w:hAnsi="Merriweather" w:cs="Merriweather"/>
        </w:rPr>
      </w:pPr>
      <w:r w:rsidRPr="003538A5">
        <w:rPr>
          <w:rFonts w:ascii="Merriweather" w:eastAsia="Merriweather" w:hAnsi="Merriweather" w:cs="Merriweather"/>
        </w:rPr>
        <w:t>(Course Book)</w:t>
      </w:r>
    </w:p>
    <w:p w14:paraId="3E910966" w14:textId="77777777" w:rsidR="005950E8" w:rsidRPr="003538A5" w:rsidRDefault="005950E8">
      <w:pPr>
        <w:widowControl/>
        <w:pBdr>
          <w:top w:val="nil"/>
          <w:left w:val="nil"/>
          <w:bottom w:val="nil"/>
          <w:right w:val="nil"/>
          <w:between w:val="nil"/>
        </w:pBdr>
        <w:rPr>
          <w:rFonts w:ascii="Jacques Francois Shadow" w:eastAsia="Jacques Francois Shadow" w:hAnsi="Jacques Francois Shadow" w:cs="Jacques Francois Shadow"/>
        </w:rPr>
      </w:pPr>
    </w:p>
    <w:tbl>
      <w:tblPr>
        <w:tblStyle w:val="a"/>
        <w:tblW w:w="9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0"/>
        <w:gridCol w:w="2610"/>
        <w:gridCol w:w="1935"/>
        <w:gridCol w:w="2115"/>
      </w:tblGrid>
      <w:tr w:rsidR="003538A5" w:rsidRPr="003538A5" w14:paraId="0BCA8FF0" w14:textId="77777777" w:rsidTr="003538A5">
        <w:trPr>
          <w:trHeight w:val="440"/>
          <w:jc w:val="center"/>
        </w:trPr>
        <w:tc>
          <w:tcPr>
            <w:tcW w:w="9920" w:type="dxa"/>
            <w:gridSpan w:val="4"/>
            <w:shd w:val="clear" w:color="auto" w:fill="002060"/>
            <w:tcMar>
              <w:top w:w="100" w:type="dxa"/>
              <w:left w:w="100" w:type="dxa"/>
              <w:bottom w:w="100" w:type="dxa"/>
              <w:right w:w="100" w:type="dxa"/>
            </w:tcMar>
          </w:tcPr>
          <w:p w14:paraId="5D2266B2" w14:textId="77777777" w:rsidR="005950E8" w:rsidRPr="003538A5" w:rsidRDefault="00B5493B">
            <w:pPr>
              <w:pStyle w:val="Heading3"/>
              <w:widowControl/>
              <w:spacing w:before="80"/>
            </w:pPr>
            <w:bookmarkStart w:id="1" w:name="_lafv1b5swrks" w:colFirst="0" w:colLast="0"/>
            <w:bookmarkEnd w:id="1"/>
            <w:r w:rsidRPr="003538A5">
              <w:t>Module Information</w:t>
            </w:r>
          </w:p>
        </w:tc>
      </w:tr>
      <w:tr w:rsidR="003538A5" w:rsidRPr="003538A5" w14:paraId="7E4ACDBF"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7500926C"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Course Module Title</w:t>
            </w:r>
          </w:p>
        </w:tc>
        <w:tc>
          <w:tcPr>
            <w:tcW w:w="6660" w:type="dxa"/>
            <w:gridSpan w:val="3"/>
            <w:shd w:val="clear" w:color="auto" w:fill="auto"/>
            <w:tcMar>
              <w:top w:w="100" w:type="dxa"/>
              <w:left w:w="100" w:type="dxa"/>
              <w:bottom w:w="100" w:type="dxa"/>
              <w:right w:w="100" w:type="dxa"/>
            </w:tcMar>
          </w:tcPr>
          <w:p w14:paraId="31FE27D4" w14:textId="5D01C49D" w:rsidR="005950E8" w:rsidRPr="003538A5" w:rsidRDefault="00930FDE" w:rsidP="00025F9E">
            <w:pPr>
              <w:widowControl/>
              <w:spacing w:before="80" w:after="80"/>
              <w:jc w:val="center"/>
              <w:rPr>
                <w:rFonts w:ascii="Jacques Francois Shadow" w:eastAsia="Jacques Francois Shadow" w:hAnsi="Jacques Francois Shadow" w:cs="Jacques Francois Shadow"/>
              </w:rPr>
            </w:pPr>
            <w:r>
              <w:rPr>
                <w:rFonts w:ascii="Arial" w:eastAsia="Arial" w:hAnsi="Arial" w:cs="Arial"/>
                <w:b/>
              </w:rPr>
              <w:t xml:space="preserve">Public Administration </w:t>
            </w:r>
            <w:r w:rsidR="009C7DA9" w:rsidRPr="003538A5">
              <w:rPr>
                <w:rFonts w:ascii="Arial" w:eastAsia="Arial" w:hAnsi="Arial" w:cs="Arial"/>
                <w:b/>
              </w:rPr>
              <w:t xml:space="preserve"> </w:t>
            </w:r>
          </w:p>
        </w:tc>
      </w:tr>
      <w:tr w:rsidR="003538A5" w:rsidRPr="003538A5" w14:paraId="0A5D4F2B" w14:textId="77777777" w:rsidTr="003538A5">
        <w:trPr>
          <w:trHeight w:val="480"/>
          <w:jc w:val="center"/>
        </w:trPr>
        <w:tc>
          <w:tcPr>
            <w:tcW w:w="3260" w:type="dxa"/>
            <w:shd w:val="clear" w:color="auto" w:fill="B6DDE8" w:themeFill="accent5" w:themeFillTint="66"/>
            <w:tcMar>
              <w:top w:w="100" w:type="dxa"/>
              <w:left w:w="100" w:type="dxa"/>
              <w:bottom w:w="100" w:type="dxa"/>
              <w:right w:w="100" w:type="dxa"/>
            </w:tcMar>
          </w:tcPr>
          <w:p w14:paraId="16C42182" w14:textId="77777777" w:rsidR="005950E8" w:rsidRPr="003538A5" w:rsidRDefault="00C733E3">
            <w:pPr>
              <w:widowControl/>
              <w:bidi/>
              <w:spacing w:before="80" w:after="80"/>
              <w:jc w:val="center"/>
              <w:rPr>
                <w:rFonts w:ascii="Cambria" w:eastAsia="Cambria" w:hAnsi="Cambria" w:cs="Cambria"/>
                <w:b/>
                <w:sz w:val="22"/>
                <w:szCs w:val="22"/>
              </w:rPr>
            </w:pPr>
            <w:r w:rsidRPr="003538A5">
              <w:rPr>
                <w:rFonts w:ascii="Cambria" w:eastAsia="Cambria" w:hAnsi="Cambria" w:hint="cs"/>
                <w:b/>
                <w:sz w:val="22"/>
                <w:szCs w:val="22"/>
                <w:rtl/>
              </w:rPr>
              <w:t>ناونیشانی مۆدیۆل</w:t>
            </w:r>
          </w:p>
        </w:tc>
        <w:tc>
          <w:tcPr>
            <w:tcW w:w="6660" w:type="dxa"/>
            <w:gridSpan w:val="3"/>
            <w:shd w:val="clear" w:color="auto" w:fill="auto"/>
            <w:tcMar>
              <w:top w:w="100" w:type="dxa"/>
              <w:left w:w="100" w:type="dxa"/>
              <w:bottom w:w="100" w:type="dxa"/>
              <w:right w:w="100" w:type="dxa"/>
            </w:tcMar>
          </w:tcPr>
          <w:p w14:paraId="7D463B49" w14:textId="4F19CA1A" w:rsidR="005950E8" w:rsidRPr="003538A5" w:rsidRDefault="009C7DA9">
            <w:pPr>
              <w:widowControl/>
              <w:bidi/>
              <w:spacing w:before="80" w:after="80"/>
              <w:jc w:val="center"/>
              <w:rPr>
                <w:b/>
                <w:sz w:val="28"/>
                <w:szCs w:val="28"/>
                <w:rtl/>
                <w:lang w:bidi="ku-Arab-IQ"/>
              </w:rPr>
            </w:pPr>
            <w:r w:rsidRPr="003538A5">
              <w:rPr>
                <w:b/>
                <w:lang w:bidi="ku-Arab-IQ"/>
              </w:rPr>
              <w:t xml:space="preserve"> </w:t>
            </w:r>
            <w:r w:rsidR="00930FDE">
              <w:rPr>
                <w:rFonts w:hint="cs"/>
                <w:b/>
                <w:rtl/>
                <w:lang w:bidi="ku-Arab-IQ"/>
              </w:rPr>
              <w:t>کارگێری گشتی</w:t>
            </w:r>
          </w:p>
        </w:tc>
      </w:tr>
      <w:tr w:rsidR="003538A5" w:rsidRPr="003538A5" w14:paraId="11EF3930" w14:textId="77777777" w:rsidTr="003538A5">
        <w:trPr>
          <w:trHeight w:val="480"/>
          <w:jc w:val="center"/>
        </w:trPr>
        <w:tc>
          <w:tcPr>
            <w:tcW w:w="3260" w:type="dxa"/>
            <w:shd w:val="clear" w:color="auto" w:fill="B6DDE8" w:themeFill="accent5" w:themeFillTint="66"/>
            <w:tcMar>
              <w:top w:w="100" w:type="dxa"/>
              <w:left w:w="100" w:type="dxa"/>
              <w:bottom w:w="100" w:type="dxa"/>
              <w:right w:w="100" w:type="dxa"/>
            </w:tcMar>
          </w:tcPr>
          <w:p w14:paraId="38B2CA9C" w14:textId="77777777" w:rsidR="005950E8" w:rsidRPr="003538A5" w:rsidRDefault="00B5493B">
            <w:pPr>
              <w:widowControl/>
              <w:bidi/>
              <w:spacing w:before="80" w:after="80"/>
              <w:jc w:val="center"/>
              <w:rPr>
                <w:rFonts w:ascii="Cambria" w:eastAsia="Cambria" w:hAnsi="Cambria" w:cs="Cambria"/>
                <w:b/>
                <w:sz w:val="22"/>
                <w:szCs w:val="22"/>
              </w:rPr>
            </w:pPr>
            <w:r w:rsidRPr="003538A5">
              <w:rPr>
                <w:rFonts w:ascii="Cambria" w:eastAsia="Cambria" w:hAnsi="Cambria"/>
                <w:b/>
                <w:sz w:val="22"/>
                <w:szCs w:val="22"/>
                <w:rtl/>
              </w:rPr>
              <w:t>عنوان الوحدة</w:t>
            </w:r>
          </w:p>
        </w:tc>
        <w:tc>
          <w:tcPr>
            <w:tcW w:w="6660" w:type="dxa"/>
            <w:gridSpan w:val="3"/>
            <w:shd w:val="clear" w:color="auto" w:fill="auto"/>
            <w:tcMar>
              <w:top w:w="100" w:type="dxa"/>
              <w:left w:w="100" w:type="dxa"/>
              <w:bottom w:w="100" w:type="dxa"/>
              <w:right w:w="100" w:type="dxa"/>
            </w:tcMar>
          </w:tcPr>
          <w:p w14:paraId="3E13A008" w14:textId="057AC04B" w:rsidR="005950E8" w:rsidRPr="003538A5" w:rsidRDefault="009C7DA9">
            <w:pPr>
              <w:widowControl/>
              <w:bidi/>
              <w:spacing w:before="80" w:after="80"/>
              <w:jc w:val="center"/>
              <w:rPr>
                <w:rFonts w:ascii="Cambria" w:eastAsia="Cambria" w:hAnsi="Cambria" w:cs="Cambria"/>
                <w:b/>
                <w:sz w:val="22"/>
                <w:szCs w:val="22"/>
                <w:rtl/>
                <w:lang w:bidi="ar-IQ"/>
              </w:rPr>
            </w:pPr>
            <w:r w:rsidRPr="003538A5">
              <w:rPr>
                <w:b/>
              </w:rPr>
              <w:t xml:space="preserve"> </w:t>
            </w:r>
            <w:r w:rsidR="00930FDE">
              <w:rPr>
                <w:rFonts w:hint="cs"/>
                <w:b/>
                <w:rtl/>
                <w:lang w:bidi="ar-IQ"/>
              </w:rPr>
              <w:t>ادارة العامة</w:t>
            </w:r>
          </w:p>
        </w:tc>
      </w:tr>
      <w:tr w:rsidR="003538A5" w:rsidRPr="003538A5" w14:paraId="77C6084C" w14:textId="77777777" w:rsidTr="003538A5">
        <w:trPr>
          <w:trHeight w:val="480"/>
          <w:jc w:val="center"/>
        </w:trPr>
        <w:tc>
          <w:tcPr>
            <w:tcW w:w="3260" w:type="dxa"/>
            <w:shd w:val="clear" w:color="auto" w:fill="B6DDE8" w:themeFill="accent5" w:themeFillTint="66"/>
            <w:tcMar>
              <w:top w:w="100" w:type="dxa"/>
              <w:left w:w="100" w:type="dxa"/>
              <w:bottom w:w="100" w:type="dxa"/>
              <w:right w:w="100" w:type="dxa"/>
            </w:tcMar>
          </w:tcPr>
          <w:p w14:paraId="21719798"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Course Module Type</w:t>
            </w:r>
          </w:p>
        </w:tc>
        <w:tc>
          <w:tcPr>
            <w:tcW w:w="2610" w:type="dxa"/>
            <w:shd w:val="clear" w:color="auto" w:fill="auto"/>
            <w:tcMar>
              <w:top w:w="100" w:type="dxa"/>
              <w:left w:w="100" w:type="dxa"/>
              <w:bottom w:w="100" w:type="dxa"/>
              <w:right w:w="100" w:type="dxa"/>
            </w:tcMar>
          </w:tcPr>
          <w:p w14:paraId="1DD15BB1" w14:textId="77777777" w:rsidR="005950E8" w:rsidRPr="003538A5" w:rsidRDefault="00E73CF2">
            <w:pPr>
              <w:spacing w:before="80" w:after="80"/>
            </w:pPr>
            <w:r w:rsidRPr="003538A5">
              <w:t>Core</w:t>
            </w:r>
          </w:p>
        </w:tc>
        <w:tc>
          <w:tcPr>
            <w:tcW w:w="1935" w:type="dxa"/>
            <w:shd w:val="clear" w:color="auto" w:fill="B6DDE8" w:themeFill="accent5" w:themeFillTint="66"/>
            <w:tcMar>
              <w:top w:w="100" w:type="dxa"/>
              <w:left w:w="100" w:type="dxa"/>
              <w:bottom w:w="100" w:type="dxa"/>
              <w:right w:w="100" w:type="dxa"/>
            </w:tcMar>
          </w:tcPr>
          <w:p w14:paraId="03B754FE"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Module Code</w:t>
            </w:r>
          </w:p>
        </w:tc>
        <w:tc>
          <w:tcPr>
            <w:tcW w:w="2115" w:type="dxa"/>
            <w:shd w:val="clear" w:color="auto" w:fill="auto"/>
            <w:tcMar>
              <w:top w:w="100" w:type="dxa"/>
              <w:left w:w="100" w:type="dxa"/>
              <w:bottom w:w="100" w:type="dxa"/>
              <w:right w:w="100" w:type="dxa"/>
            </w:tcMar>
          </w:tcPr>
          <w:p w14:paraId="2B4456E3" w14:textId="05DAEA03" w:rsidR="005950E8" w:rsidRPr="003538A5" w:rsidRDefault="009C7DA9">
            <w:pPr>
              <w:widowControl/>
              <w:spacing w:before="80" w:after="80"/>
              <w:rPr>
                <w:rFonts w:ascii="Jacques Francois Shadow" w:eastAsia="Jacques Francois Shadow" w:hAnsi="Jacques Francois Shadow" w:cs="Jacques Francois Shadow"/>
              </w:rPr>
            </w:pPr>
            <w:r w:rsidRPr="003538A5">
              <w:t xml:space="preserve"> </w:t>
            </w:r>
            <w:r w:rsidR="00BD3977">
              <w:t>BA</w:t>
            </w:r>
            <w:r w:rsidR="00F47B88">
              <w:t>402PA</w:t>
            </w:r>
          </w:p>
        </w:tc>
      </w:tr>
      <w:tr w:rsidR="003538A5" w:rsidRPr="003538A5" w14:paraId="4BA871B2" w14:textId="77777777" w:rsidTr="003538A5">
        <w:trPr>
          <w:jc w:val="center"/>
        </w:trPr>
        <w:tc>
          <w:tcPr>
            <w:tcW w:w="3260" w:type="dxa"/>
            <w:shd w:val="clear" w:color="auto" w:fill="B6DDE8" w:themeFill="accent5" w:themeFillTint="66"/>
            <w:tcMar>
              <w:top w:w="100" w:type="dxa"/>
              <w:left w:w="100" w:type="dxa"/>
              <w:bottom w:w="100" w:type="dxa"/>
              <w:right w:w="100" w:type="dxa"/>
            </w:tcMar>
          </w:tcPr>
          <w:p w14:paraId="0339308B"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Credits</w:t>
            </w:r>
          </w:p>
        </w:tc>
        <w:tc>
          <w:tcPr>
            <w:tcW w:w="2610" w:type="dxa"/>
            <w:shd w:val="clear" w:color="auto" w:fill="auto"/>
            <w:tcMar>
              <w:top w:w="100" w:type="dxa"/>
              <w:left w:w="100" w:type="dxa"/>
              <w:bottom w:w="100" w:type="dxa"/>
              <w:right w:w="100" w:type="dxa"/>
            </w:tcMar>
          </w:tcPr>
          <w:p w14:paraId="4407EB62"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sz w:val="22"/>
                <w:szCs w:val="22"/>
              </w:rPr>
              <w:t>3</w:t>
            </w:r>
          </w:p>
        </w:tc>
        <w:tc>
          <w:tcPr>
            <w:tcW w:w="1935" w:type="dxa"/>
            <w:shd w:val="clear" w:color="auto" w:fill="B6DDE8" w:themeFill="accent5" w:themeFillTint="66"/>
            <w:tcMar>
              <w:top w:w="100" w:type="dxa"/>
              <w:left w:w="100" w:type="dxa"/>
              <w:bottom w:w="100" w:type="dxa"/>
              <w:right w:w="100" w:type="dxa"/>
            </w:tcMar>
          </w:tcPr>
          <w:p w14:paraId="7EDDF2DB"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Module Level</w:t>
            </w:r>
          </w:p>
        </w:tc>
        <w:tc>
          <w:tcPr>
            <w:tcW w:w="2115" w:type="dxa"/>
            <w:shd w:val="clear" w:color="auto" w:fill="auto"/>
            <w:tcMar>
              <w:top w:w="100" w:type="dxa"/>
              <w:left w:w="100" w:type="dxa"/>
              <w:bottom w:w="100" w:type="dxa"/>
              <w:right w:w="100" w:type="dxa"/>
            </w:tcMar>
          </w:tcPr>
          <w:p w14:paraId="23BAADC0" w14:textId="2FA747B4" w:rsidR="005950E8" w:rsidRPr="003538A5" w:rsidRDefault="00F47B88">
            <w:pPr>
              <w:widowControl/>
              <w:spacing w:before="80" w:after="80"/>
              <w:rPr>
                <w:rFonts w:ascii="Jacques Francois Shadow" w:eastAsia="Jacques Francois Shadow" w:hAnsi="Jacques Francois Shadow" w:cs="Jacques Francois Shadow"/>
                <w:b/>
              </w:rPr>
            </w:pPr>
            <w:r>
              <w:rPr>
                <w:rFonts w:ascii="Cambria" w:eastAsia="Cambria" w:hAnsi="Cambria" w:cs="Cambria"/>
                <w:b/>
                <w:sz w:val="22"/>
                <w:szCs w:val="22"/>
              </w:rPr>
              <w:t>4</w:t>
            </w:r>
            <w:r>
              <w:rPr>
                <w:rFonts w:ascii="Cambria" w:eastAsia="Cambria" w:hAnsi="Cambria" w:cs="Cambria"/>
                <w:b/>
                <w:sz w:val="22"/>
                <w:szCs w:val="22"/>
                <w:vertAlign w:val="superscript"/>
              </w:rPr>
              <w:t>th</w:t>
            </w:r>
            <w:r>
              <w:rPr>
                <w:rFonts w:ascii="Cambria" w:eastAsia="Cambria" w:hAnsi="Cambria" w:cs="Cambria"/>
                <w:b/>
                <w:sz w:val="22"/>
                <w:szCs w:val="22"/>
              </w:rPr>
              <w:t xml:space="preserve"> Grade</w:t>
            </w:r>
          </w:p>
        </w:tc>
      </w:tr>
      <w:tr w:rsidR="003538A5" w:rsidRPr="003538A5" w14:paraId="69C47167" w14:textId="77777777" w:rsidTr="003538A5">
        <w:trPr>
          <w:jc w:val="center"/>
        </w:trPr>
        <w:tc>
          <w:tcPr>
            <w:tcW w:w="3260" w:type="dxa"/>
            <w:shd w:val="clear" w:color="auto" w:fill="B6DDE8" w:themeFill="accent5" w:themeFillTint="66"/>
            <w:tcMar>
              <w:top w:w="100" w:type="dxa"/>
              <w:left w:w="100" w:type="dxa"/>
              <w:bottom w:w="100" w:type="dxa"/>
              <w:right w:w="100" w:type="dxa"/>
            </w:tcMar>
          </w:tcPr>
          <w:p w14:paraId="181E966E"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Semester of Delivery</w:t>
            </w:r>
          </w:p>
        </w:tc>
        <w:tc>
          <w:tcPr>
            <w:tcW w:w="2610" w:type="dxa"/>
            <w:shd w:val="clear" w:color="auto" w:fill="auto"/>
            <w:tcMar>
              <w:top w:w="100" w:type="dxa"/>
              <w:left w:w="100" w:type="dxa"/>
              <w:bottom w:w="100" w:type="dxa"/>
              <w:right w:w="100" w:type="dxa"/>
            </w:tcMar>
          </w:tcPr>
          <w:p w14:paraId="687DA87D" w14:textId="40FDB902" w:rsidR="005950E8" w:rsidRPr="003538A5" w:rsidRDefault="00F47B88">
            <w:pPr>
              <w:widowControl/>
              <w:spacing w:before="80" w:after="80"/>
              <w:rPr>
                <w:rFonts w:ascii="Jacques Francois Shadow" w:eastAsia="Jacques Francois Shadow" w:hAnsi="Jacques Francois Shadow" w:cs="Jacques Francois Shadow"/>
              </w:rPr>
            </w:pPr>
            <w:r>
              <w:rPr>
                <w:rFonts w:ascii="Cambria" w:eastAsia="Cambria" w:hAnsi="Cambria" w:cs="Cambria"/>
                <w:sz w:val="22"/>
                <w:szCs w:val="22"/>
              </w:rPr>
              <w:t>2</w:t>
            </w:r>
          </w:p>
        </w:tc>
        <w:tc>
          <w:tcPr>
            <w:tcW w:w="1935" w:type="dxa"/>
            <w:shd w:val="clear" w:color="auto" w:fill="B6DDE8" w:themeFill="accent5" w:themeFillTint="66"/>
            <w:tcMar>
              <w:top w:w="100" w:type="dxa"/>
              <w:left w:w="100" w:type="dxa"/>
              <w:bottom w:w="100" w:type="dxa"/>
              <w:right w:w="100" w:type="dxa"/>
            </w:tcMar>
          </w:tcPr>
          <w:p w14:paraId="37B5BBE5"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Dept. Code</w:t>
            </w:r>
          </w:p>
        </w:tc>
        <w:tc>
          <w:tcPr>
            <w:tcW w:w="2115" w:type="dxa"/>
            <w:shd w:val="clear" w:color="auto" w:fill="auto"/>
            <w:tcMar>
              <w:top w:w="100" w:type="dxa"/>
              <w:left w:w="100" w:type="dxa"/>
              <w:bottom w:w="100" w:type="dxa"/>
              <w:right w:w="100" w:type="dxa"/>
            </w:tcMar>
          </w:tcPr>
          <w:p w14:paraId="51F61D07" w14:textId="77777777" w:rsidR="005950E8" w:rsidRPr="003538A5" w:rsidRDefault="0051532D">
            <w:pPr>
              <w:widowControl/>
              <w:spacing w:before="80" w:after="80"/>
              <w:rPr>
                <w:rFonts w:ascii="Arial" w:eastAsia="Arial" w:hAnsi="Arial" w:cs="Arial"/>
              </w:rPr>
            </w:pPr>
            <w:r w:rsidRPr="003538A5">
              <w:rPr>
                <w:rFonts w:ascii="Arial" w:eastAsia="Arial" w:hAnsi="Arial" w:cs="Arial"/>
              </w:rPr>
              <w:t>BA</w:t>
            </w:r>
          </w:p>
        </w:tc>
      </w:tr>
      <w:tr w:rsidR="003538A5" w:rsidRPr="003538A5" w14:paraId="1CDA6DFE"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303F70C8"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College (Code)</w:t>
            </w:r>
          </w:p>
        </w:tc>
        <w:tc>
          <w:tcPr>
            <w:tcW w:w="6660" w:type="dxa"/>
            <w:gridSpan w:val="3"/>
            <w:shd w:val="clear" w:color="auto" w:fill="auto"/>
            <w:tcMar>
              <w:top w:w="100" w:type="dxa"/>
              <w:left w:w="100" w:type="dxa"/>
              <w:bottom w:w="100" w:type="dxa"/>
              <w:right w:w="100" w:type="dxa"/>
            </w:tcMar>
          </w:tcPr>
          <w:p w14:paraId="0CD685DF" w14:textId="31368A0B" w:rsidR="005950E8" w:rsidRPr="003538A5" w:rsidRDefault="0083795D">
            <w:pPr>
              <w:widowControl/>
              <w:bidi/>
              <w:spacing w:before="80" w:after="80"/>
              <w:jc w:val="center"/>
              <w:rPr>
                <w:rFonts w:ascii="Jacques Francois Shadow" w:eastAsia="Jacques Francois Shadow" w:hAnsi="Jacques Francois Shadow" w:cs="Jacques Francois Shadow"/>
              </w:rPr>
            </w:pPr>
            <w:r w:rsidRPr="0083795D">
              <w:rPr>
                <w:rFonts w:ascii="Jacques Francois Shadow" w:eastAsia="Jacques Francois Shadow" w:hAnsi="Jacques Francois Shadow" w:cs="Jacques Francois Shadow"/>
              </w:rPr>
              <w:t>College of Administration &amp; Economics</w:t>
            </w:r>
          </w:p>
        </w:tc>
      </w:tr>
      <w:tr w:rsidR="003538A5" w:rsidRPr="003538A5" w14:paraId="0B9BCCFE" w14:textId="77777777" w:rsidTr="003538A5">
        <w:trPr>
          <w:trHeight w:val="22"/>
          <w:jc w:val="center"/>
        </w:trPr>
        <w:tc>
          <w:tcPr>
            <w:tcW w:w="3260" w:type="dxa"/>
            <w:shd w:val="clear" w:color="auto" w:fill="B6DDE8" w:themeFill="accent5" w:themeFillTint="66"/>
            <w:tcMar>
              <w:top w:w="100" w:type="dxa"/>
              <w:left w:w="100" w:type="dxa"/>
              <w:bottom w:w="100" w:type="dxa"/>
              <w:right w:w="100" w:type="dxa"/>
            </w:tcMar>
          </w:tcPr>
          <w:p w14:paraId="02BA62AC" w14:textId="77777777" w:rsidR="005950E8" w:rsidRPr="003538A5" w:rsidRDefault="00B5493B">
            <w:pPr>
              <w:widowControl/>
              <w:spacing w:before="80" w:after="80"/>
              <w:ind w:left="90"/>
              <w:rPr>
                <w:rFonts w:ascii="Cambria" w:eastAsia="Cambria" w:hAnsi="Cambria" w:cs="Cambria"/>
                <w:b/>
                <w:sz w:val="22"/>
                <w:szCs w:val="22"/>
              </w:rPr>
            </w:pPr>
            <w:r w:rsidRPr="003538A5">
              <w:rPr>
                <w:rFonts w:ascii="Cambria" w:eastAsia="Cambria" w:hAnsi="Cambria" w:cs="Cambria"/>
                <w:b/>
                <w:sz w:val="22"/>
                <w:szCs w:val="22"/>
              </w:rPr>
              <w:t>Module Website (CMW)</w:t>
            </w:r>
          </w:p>
        </w:tc>
        <w:tc>
          <w:tcPr>
            <w:tcW w:w="6660" w:type="dxa"/>
            <w:gridSpan w:val="3"/>
            <w:shd w:val="clear" w:color="auto" w:fill="auto"/>
            <w:tcMar>
              <w:top w:w="100" w:type="dxa"/>
              <w:left w:w="100" w:type="dxa"/>
              <w:bottom w:w="100" w:type="dxa"/>
              <w:right w:w="100" w:type="dxa"/>
            </w:tcMar>
          </w:tcPr>
          <w:p w14:paraId="43681935" w14:textId="15C32E3F" w:rsidR="005950E8" w:rsidRPr="003538A5" w:rsidRDefault="00682830">
            <w:pPr>
              <w:widowControl/>
              <w:spacing w:before="80" w:after="80"/>
              <w:rPr>
                <w:rFonts w:ascii="Cambria" w:eastAsia="Cambria" w:hAnsi="Cambria" w:cs="Cambria"/>
                <w:sz w:val="22"/>
                <w:szCs w:val="22"/>
              </w:rPr>
            </w:pPr>
            <w:hyperlink r:id="rId8" w:history="1">
              <w:r w:rsidR="0083795D" w:rsidRPr="00FE6E69">
                <w:rPr>
                  <w:rStyle w:val="Hyperlink"/>
                  <w:rFonts w:ascii="Cambria" w:eastAsia="Cambria" w:hAnsi="Cambria" w:cs="Cambria"/>
                  <w:sz w:val="22"/>
                  <w:szCs w:val="22"/>
                </w:rPr>
                <w:t>https://ums.lfu.edu.krd/</w:t>
              </w:r>
            </w:hyperlink>
            <w:r w:rsidR="0083795D">
              <w:rPr>
                <w:rFonts w:ascii="Cambria" w:eastAsia="Cambria" w:hAnsi="Cambria" w:cs="Cambria"/>
                <w:sz w:val="22"/>
                <w:szCs w:val="22"/>
              </w:rPr>
              <w:t xml:space="preserve"> </w:t>
            </w:r>
          </w:p>
        </w:tc>
      </w:tr>
      <w:tr w:rsidR="003538A5" w:rsidRPr="003538A5" w14:paraId="208074E0" w14:textId="77777777" w:rsidTr="003538A5">
        <w:trPr>
          <w:trHeight w:val="22"/>
          <w:jc w:val="center"/>
        </w:trPr>
        <w:tc>
          <w:tcPr>
            <w:tcW w:w="3260" w:type="dxa"/>
            <w:shd w:val="clear" w:color="auto" w:fill="B6DDE8" w:themeFill="accent5" w:themeFillTint="66"/>
            <w:tcMar>
              <w:top w:w="100" w:type="dxa"/>
              <w:left w:w="100" w:type="dxa"/>
              <w:bottom w:w="100" w:type="dxa"/>
              <w:right w:w="100" w:type="dxa"/>
            </w:tcMar>
          </w:tcPr>
          <w:p w14:paraId="7313E25E"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Module Leader (ML)</w:t>
            </w:r>
          </w:p>
        </w:tc>
        <w:tc>
          <w:tcPr>
            <w:tcW w:w="6660" w:type="dxa"/>
            <w:gridSpan w:val="3"/>
            <w:shd w:val="clear" w:color="auto" w:fill="auto"/>
            <w:tcMar>
              <w:top w:w="100" w:type="dxa"/>
              <w:left w:w="100" w:type="dxa"/>
              <w:bottom w:w="100" w:type="dxa"/>
              <w:right w:w="100" w:type="dxa"/>
            </w:tcMar>
          </w:tcPr>
          <w:p w14:paraId="5CE035E5" w14:textId="2A14C3E4" w:rsidR="005950E8" w:rsidRPr="003538A5" w:rsidRDefault="009C7DA9">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sz w:val="22"/>
                <w:szCs w:val="22"/>
              </w:rPr>
              <w:t xml:space="preserve"> </w:t>
            </w:r>
            <w:r w:rsidR="0083795D" w:rsidRPr="0083795D">
              <w:rPr>
                <w:rFonts w:ascii="Cambria" w:eastAsia="Cambria" w:hAnsi="Cambria" w:cs="Cambria"/>
                <w:sz w:val="22"/>
                <w:szCs w:val="22"/>
              </w:rPr>
              <w:t>Ronyaz Hayyas Mahmood</w:t>
            </w:r>
          </w:p>
        </w:tc>
      </w:tr>
      <w:tr w:rsidR="003538A5" w:rsidRPr="003538A5" w14:paraId="3CDA8FC2" w14:textId="77777777" w:rsidTr="003538A5">
        <w:trPr>
          <w:trHeight w:val="22"/>
          <w:jc w:val="center"/>
        </w:trPr>
        <w:tc>
          <w:tcPr>
            <w:tcW w:w="3260" w:type="dxa"/>
            <w:shd w:val="clear" w:color="auto" w:fill="B6DDE8" w:themeFill="accent5" w:themeFillTint="66"/>
            <w:tcMar>
              <w:top w:w="100" w:type="dxa"/>
              <w:left w:w="100" w:type="dxa"/>
              <w:bottom w:w="100" w:type="dxa"/>
              <w:right w:w="100" w:type="dxa"/>
            </w:tcMar>
          </w:tcPr>
          <w:p w14:paraId="7B107150"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sz w:val="22"/>
                <w:szCs w:val="22"/>
              </w:rPr>
              <w:t xml:space="preserve"> </w:t>
            </w:r>
            <w:r w:rsidRPr="003538A5">
              <w:rPr>
                <w:rFonts w:ascii="Cambria" w:eastAsia="Cambria" w:hAnsi="Cambria" w:cs="Cambria"/>
                <w:b/>
                <w:sz w:val="22"/>
                <w:szCs w:val="22"/>
              </w:rPr>
              <w:t>e-mail</w:t>
            </w:r>
          </w:p>
        </w:tc>
        <w:tc>
          <w:tcPr>
            <w:tcW w:w="6660" w:type="dxa"/>
            <w:gridSpan w:val="3"/>
            <w:shd w:val="clear" w:color="auto" w:fill="auto"/>
            <w:tcMar>
              <w:top w:w="100" w:type="dxa"/>
              <w:left w:w="100" w:type="dxa"/>
              <w:bottom w:w="100" w:type="dxa"/>
              <w:right w:w="100" w:type="dxa"/>
            </w:tcMar>
          </w:tcPr>
          <w:p w14:paraId="40D81641" w14:textId="4C3532EE" w:rsidR="005950E8" w:rsidRPr="003538A5" w:rsidRDefault="009C7DA9" w:rsidP="00433B96">
            <w:pPr>
              <w:widowControl/>
              <w:spacing w:before="80" w:after="80"/>
              <w:rPr>
                <w:rFonts w:ascii="Jacques Francois Shadow" w:eastAsia="Jacques Francois Shadow" w:hAnsi="Jacques Francois Shadow" w:cs="Jacques Francois Shadow"/>
              </w:rPr>
            </w:pPr>
            <w:r w:rsidRPr="003538A5">
              <w:t xml:space="preserve"> </w:t>
            </w:r>
            <w:hyperlink r:id="rId9" w:history="1">
              <w:r w:rsidR="0083795D" w:rsidRPr="00597C8E">
                <w:rPr>
                  <w:rStyle w:val="Hyperlink"/>
                  <w:rFonts w:ascii="Jacques Francois Shadow" w:eastAsia="Jacques Francois Shadow" w:hAnsi="Jacques Francois Shadow" w:cs="Jacques Francois Shadow"/>
                </w:rPr>
                <w:t>ronyaz.hayyas@lfu.edu.krd</w:t>
              </w:r>
            </w:hyperlink>
            <w:r w:rsidR="0083795D">
              <w:rPr>
                <w:rStyle w:val="Hyperlink"/>
                <w:rFonts w:ascii="Jacques Francois Shadow" w:eastAsia="Jacques Francois Shadow" w:hAnsi="Jacques Francois Shadow" w:cs="Jacques Francois Shadow"/>
              </w:rPr>
              <w:t xml:space="preserve"> </w:t>
            </w:r>
          </w:p>
        </w:tc>
      </w:tr>
      <w:tr w:rsidR="003538A5" w:rsidRPr="003538A5" w14:paraId="43F5A495" w14:textId="77777777" w:rsidTr="003538A5">
        <w:trPr>
          <w:jc w:val="center"/>
        </w:trPr>
        <w:tc>
          <w:tcPr>
            <w:tcW w:w="3260" w:type="dxa"/>
            <w:shd w:val="clear" w:color="auto" w:fill="B6DDE8" w:themeFill="accent5" w:themeFillTint="66"/>
            <w:tcMar>
              <w:top w:w="100" w:type="dxa"/>
              <w:left w:w="100" w:type="dxa"/>
              <w:bottom w:w="100" w:type="dxa"/>
              <w:right w:w="100" w:type="dxa"/>
            </w:tcMar>
          </w:tcPr>
          <w:p w14:paraId="27C9DEA5"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ML Acad. Title</w:t>
            </w:r>
          </w:p>
        </w:tc>
        <w:tc>
          <w:tcPr>
            <w:tcW w:w="2610" w:type="dxa"/>
            <w:shd w:val="clear" w:color="auto" w:fill="auto"/>
            <w:tcMar>
              <w:top w:w="100" w:type="dxa"/>
              <w:left w:w="100" w:type="dxa"/>
              <w:bottom w:w="100" w:type="dxa"/>
              <w:right w:w="100" w:type="dxa"/>
            </w:tcMar>
          </w:tcPr>
          <w:p w14:paraId="066F1944" w14:textId="488F605A" w:rsidR="005950E8" w:rsidRPr="003538A5" w:rsidRDefault="005A5E49">
            <w:pPr>
              <w:widowControl/>
              <w:spacing w:before="80" w:after="80"/>
              <w:rPr>
                <w:rFonts w:ascii="Jacques Francois Shadow" w:eastAsia="Jacques Francois Shadow" w:hAnsi="Jacques Francois Shadow" w:cs="Jacques Francois Shadow"/>
              </w:rPr>
            </w:pPr>
            <w:r w:rsidRPr="005A5E49">
              <w:t>Assistant Lecture</w:t>
            </w:r>
          </w:p>
        </w:tc>
        <w:tc>
          <w:tcPr>
            <w:tcW w:w="1935" w:type="dxa"/>
            <w:shd w:val="clear" w:color="auto" w:fill="B6DDE8" w:themeFill="accent5" w:themeFillTint="66"/>
            <w:tcMar>
              <w:top w:w="100" w:type="dxa"/>
              <w:left w:w="100" w:type="dxa"/>
              <w:bottom w:w="100" w:type="dxa"/>
              <w:right w:w="100" w:type="dxa"/>
            </w:tcMar>
          </w:tcPr>
          <w:p w14:paraId="6F28F774"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ML Qualification</w:t>
            </w:r>
          </w:p>
        </w:tc>
        <w:tc>
          <w:tcPr>
            <w:tcW w:w="2115" w:type="dxa"/>
            <w:shd w:val="clear" w:color="auto" w:fill="auto"/>
            <w:tcMar>
              <w:top w:w="100" w:type="dxa"/>
              <w:left w:w="100" w:type="dxa"/>
              <w:bottom w:w="100" w:type="dxa"/>
              <w:right w:w="100" w:type="dxa"/>
            </w:tcMar>
          </w:tcPr>
          <w:p w14:paraId="11AA0E5C" w14:textId="1CA16D90" w:rsidR="005950E8" w:rsidRPr="003538A5" w:rsidRDefault="005A5E49">
            <w:pPr>
              <w:widowControl/>
              <w:spacing w:before="80" w:after="80"/>
              <w:rPr>
                <w:rFonts w:ascii="Jacques Francois Shadow" w:eastAsia="Jacques Francois Shadow" w:hAnsi="Jacques Francois Shadow" w:cs="Jacques Francois Shadow"/>
              </w:rPr>
            </w:pPr>
            <w:r w:rsidRPr="005A5E49">
              <w:t>Master</w:t>
            </w:r>
          </w:p>
        </w:tc>
      </w:tr>
      <w:tr w:rsidR="003538A5" w:rsidRPr="003538A5" w14:paraId="6AA8B9F1"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41B7B4B5"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ML ORCID</w:t>
            </w:r>
          </w:p>
        </w:tc>
        <w:tc>
          <w:tcPr>
            <w:tcW w:w="6660" w:type="dxa"/>
            <w:gridSpan w:val="3"/>
            <w:shd w:val="clear" w:color="auto" w:fill="auto"/>
            <w:tcMar>
              <w:top w:w="100" w:type="dxa"/>
              <w:left w:w="100" w:type="dxa"/>
              <w:bottom w:w="100" w:type="dxa"/>
              <w:right w:w="100" w:type="dxa"/>
            </w:tcMar>
          </w:tcPr>
          <w:p w14:paraId="3F9C4FA8" w14:textId="64A792EF" w:rsidR="005950E8" w:rsidRPr="003538A5" w:rsidRDefault="00682830" w:rsidP="009C7DA9">
            <w:pPr>
              <w:pStyle w:val="paragraph"/>
              <w:spacing w:before="0" w:beforeAutospacing="0" w:after="0" w:afterAutospacing="0"/>
              <w:jc w:val="both"/>
              <w:textAlignment w:val="baseline"/>
              <w:rPr>
                <w:b/>
                <w:bCs/>
              </w:rPr>
            </w:pPr>
            <w:hyperlink r:id="rId10" w:history="1">
              <w:r w:rsidR="005A5E49" w:rsidRPr="00FE6E69">
                <w:rPr>
                  <w:rStyle w:val="Hyperlink"/>
                </w:rPr>
                <w:t>https://orcid.org/my-orcid?orcid=0000-0003-2657-5366</w:t>
              </w:r>
            </w:hyperlink>
            <w:r w:rsidR="005A5E49">
              <w:t xml:space="preserve"> </w:t>
            </w:r>
          </w:p>
        </w:tc>
      </w:tr>
      <w:tr w:rsidR="003538A5" w:rsidRPr="003538A5" w14:paraId="66C86528"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65F2518D"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ML Google Scholar Acc.</w:t>
            </w:r>
          </w:p>
        </w:tc>
        <w:tc>
          <w:tcPr>
            <w:tcW w:w="6660" w:type="dxa"/>
            <w:gridSpan w:val="3"/>
            <w:shd w:val="clear" w:color="auto" w:fill="auto"/>
            <w:tcMar>
              <w:top w:w="100" w:type="dxa"/>
              <w:left w:w="100" w:type="dxa"/>
              <w:bottom w:w="100" w:type="dxa"/>
              <w:right w:w="100" w:type="dxa"/>
            </w:tcMar>
          </w:tcPr>
          <w:p w14:paraId="1C2F89DB" w14:textId="15F8597A" w:rsidR="005950E8" w:rsidRPr="003538A5" w:rsidRDefault="00682830" w:rsidP="009C7DA9">
            <w:pPr>
              <w:pStyle w:val="paragraph"/>
              <w:spacing w:before="0" w:beforeAutospacing="0" w:after="0" w:afterAutospacing="0"/>
              <w:jc w:val="both"/>
              <w:textAlignment w:val="baseline"/>
              <w:rPr>
                <w:b/>
                <w:bCs/>
              </w:rPr>
            </w:pPr>
            <w:hyperlink r:id="rId11" w:history="1"/>
            <w:hyperlink r:id="rId12" w:history="1">
              <w:r w:rsidR="002B6362" w:rsidRPr="00127D53">
                <w:rPr>
                  <w:rStyle w:val="Hyperlink"/>
                  <w:b/>
                  <w:bCs/>
                </w:rPr>
                <w:t>https://scholar.google.com/citations?user=Jpcoek4AAAAJ&amp;hl=en</w:t>
              </w:r>
            </w:hyperlink>
            <w:r w:rsidR="001B36C4">
              <w:rPr>
                <w:rStyle w:val="Hyperlink"/>
                <w:b/>
                <w:bCs/>
                <w:color w:val="auto"/>
              </w:rPr>
              <w:t xml:space="preserve"> </w:t>
            </w:r>
          </w:p>
        </w:tc>
      </w:tr>
      <w:tr w:rsidR="003538A5" w:rsidRPr="003538A5" w14:paraId="6D421F2D"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30DD9E20"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lastRenderedPageBreak/>
              <w:t>Course Module Tutor</w:t>
            </w:r>
          </w:p>
        </w:tc>
        <w:tc>
          <w:tcPr>
            <w:tcW w:w="6660" w:type="dxa"/>
            <w:gridSpan w:val="3"/>
            <w:shd w:val="clear" w:color="auto" w:fill="auto"/>
            <w:tcMar>
              <w:top w:w="100" w:type="dxa"/>
              <w:left w:w="100" w:type="dxa"/>
              <w:bottom w:w="100" w:type="dxa"/>
              <w:right w:w="100" w:type="dxa"/>
            </w:tcMar>
          </w:tcPr>
          <w:p w14:paraId="41080F5C" w14:textId="4D4E1BB4" w:rsidR="005950E8" w:rsidRPr="003538A5" w:rsidRDefault="007328E7">
            <w:pPr>
              <w:widowControl/>
              <w:spacing w:before="80" w:after="80"/>
              <w:rPr>
                <w:rFonts w:ascii="Jacques Francois Shadow" w:eastAsia="Jacques Francois Shadow" w:hAnsi="Jacques Francois Shadow" w:cs="Jacques Francois Shadow"/>
              </w:rPr>
            </w:pPr>
            <w:r w:rsidRPr="007328E7">
              <w:rPr>
                <w:rFonts w:ascii="Jacques Francois Shadow" w:eastAsia="Jacques Francois Shadow" w:hAnsi="Jacques Francois Shadow" w:cs="Jacques Francois Shadow"/>
              </w:rPr>
              <w:t>Ronyaz Hayyas Mahmood</w:t>
            </w:r>
          </w:p>
        </w:tc>
      </w:tr>
      <w:tr w:rsidR="003538A5" w:rsidRPr="003538A5" w14:paraId="1F912AE9"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1CB2EAA0"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Module Tutor email</w:t>
            </w:r>
          </w:p>
        </w:tc>
        <w:tc>
          <w:tcPr>
            <w:tcW w:w="6660" w:type="dxa"/>
            <w:gridSpan w:val="3"/>
            <w:shd w:val="clear" w:color="auto" w:fill="auto"/>
            <w:tcMar>
              <w:top w:w="100" w:type="dxa"/>
              <w:left w:w="100" w:type="dxa"/>
              <w:bottom w:w="100" w:type="dxa"/>
              <w:right w:w="100" w:type="dxa"/>
            </w:tcMar>
          </w:tcPr>
          <w:p w14:paraId="16DFB78C" w14:textId="0F18792C" w:rsidR="005950E8" w:rsidRPr="003538A5" w:rsidRDefault="00682830">
            <w:pPr>
              <w:widowControl/>
              <w:spacing w:before="80" w:after="80"/>
              <w:rPr>
                <w:rFonts w:ascii="Jacques Francois Shadow" w:eastAsia="Jacques Francois Shadow" w:hAnsi="Jacques Francois Shadow" w:cs="Jacques Francois Shadow"/>
              </w:rPr>
            </w:pPr>
            <w:hyperlink r:id="rId13" w:history="1">
              <w:r w:rsidR="00BD143A" w:rsidRPr="00FE6E69">
                <w:rPr>
                  <w:rStyle w:val="Hyperlink"/>
                  <w:rFonts w:ascii="Jacques Francois Shadow" w:eastAsia="Jacques Francois Shadow" w:hAnsi="Jacques Francois Shadow" w:cs="Jacques Francois Shadow"/>
                </w:rPr>
                <w:t>ronyaz.hayyas@lfu.edu.krd</w:t>
              </w:r>
            </w:hyperlink>
            <w:r w:rsidR="00BD143A">
              <w:rPr>
                <w:rFonts w:ascii="Jacques Francois Shadow" w:eastAsia="Jacques Francois Shadow" w:hAnsi="Jacques Francois Shadow" w:cs="Jacques Francois Shadow"/>
              </w:rPr>
              <w:t xml:space="preserve"> </w:t>
            </w:r>
          </w:p>
        </w:tc>
      </w:tr>
      <w:tr w:rsidR="003538A5" w:rsidRPr="003538A5" w14:paraId="0FF1DEA9" w14:textId="77777777" w:rsidTr="003538A5">
        <w:trPr>
          <w:trHeight w:val="360"/>
          <w:jc w:val="center"/>
        </w:trPr>
        <w:tc>
          <w:tcPr>
            <w:tcW w:w="3260" w:type="dxa"/>
            <w:shd w:val="clear" w:color="auto" w:fill="B6DDE8" w:themeFill="accent5" w:themeFillTint="66"/>
            <w:tcMar>
              <w:top w:w="100" w:type="dxa"/>
              <w:left w:w="100" w:type="dxa"/>
              <w:bottom w:w="100" w:type="dxa"/>
              <w:right w:w="100" w:type="dxa"/>
            </w:tcMar>
          </w:tcPr>
          <w:p w14:paraId="1F27F733"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Date Approved</w:t>
            </w:r>
          </w:p>
        </w:tc>
        <w:tc>
          <w:tcPr>
            <w:tcW w:w="2610" w:type="dxa"/>
            <w:shd w:val="clear" w:color="auto" w:fill="auto"/>
            <w:tcMar>
              <w:top w:w="100" w:type="dxa"/>
              <w:left w:w="100" w:type="dxa"/>
              <w:bottom w:w="100" w:type="dxa"/>
              <w:right w:w="100" w:type="dxa"/>
            </w:tcMar>
          </w:tcPr>
          <w:p w14:paraId="5B432F1A" w14:textId="5967014A" w:rsidR="005950E8" w:rsidRPr="003538A5" w:rsidRDefault="009C7DA9" w:rsidP="00433B96">
            <w:pPr>
              <w:widowControl/>
              <w:spacing w:before="80" w:after="80"/>
              <w:ind w:left="360"/>
              <w:rPr>
                <w:rFonts w:ascii="Jacques Francois Shadow" w:eastAsia="Jacques Francois Shadow" w:hAnsi="Jacques Francois Shadow" w:cs="Jacques Francois Shadow"/>
              </w:rPr>
            </w:pPr>
            <w:r w:rsidRPr="003538A5">
              <w:rPr>
                <w:rFonts w:ascii="Cambria" w:eastAsia="Cambria" w:hAnsi="Cambria" w:cs="Cambria"/>
                <w:sz w:val="22"/>
                <w:szCs w:val="22"/>
              </w:rPr>
              <w:t xml:space="preserve"> </w:t>
            </w:r>
            <w:r w:rsidR="00BD143A" w:rsidRPr="00BD143A">
              <w:rPr>
                <w:rFonts w:ascii="Cambria" w:eastAsia="Cambria" w:hAnsi="Cambria" w:cs="Cambria"/>
                <w:sz w:val="22"/>
                <w:szCs w:val="22"/>
              </w:rPr>
              <w:t xml:space="preserve"> 20/12/2022</w:t>
            </w:r>
          </w:p>
        </w:tc>
        <w:tc>
          <w:tcPr>
            <w:tcW w:w="1935" w:type="dxa"/>
            <w:shd w:val="clear" w:color="auto" w:fill="B6DDE8" w:themeFill="accent5" w:themeFillTint="66"/>
            <w:tcMar>
              <w:top w:w="100" w:type="dxa"/>
              <w:left w:w="100" w:type="dxa"/>
              <w:bottom w:w="100" w:type="dxa"/>
              <w:right w:w="100" w:type="dxa"/>
            </w:tcMar>
          </w:tcPr>
          <w:p w14:paraId="3B72CE8A"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Version Number</w:t>
            </w:r>
          </w:p>
        </w:tc>
        <w:tc>
          <w:tcPr>
            <w:tcW w:w="2115" w:type="dxa"/>
            <w:shd w:val="clear" w:color="auto" w:fill="auto"/>
            <w:tcMar>
              <w:top w:w="100" w:type="dxa"/>
              <w:left w:w="100" w:type="dxa"/>
              <w:bottom w:w="100" w:type="dxa"/>
              <w:right w:w="100" w:type="dxa"/>
            </w:tcMar>
          </w:tcPr>
          <w:p w14:paraId="3E6A52A8" w14:textId="77777777" w:rsidR="005950E8" w:rsidRPr="003538A5" w:rsidRDefault="00B5493B">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sz w:val="22"/>
                <w:szCs w:val="22"/>
              </w:rPr>
              <w:t>1.0</w:t>
            </w:r>
          </w:p>
        </w:tc>
      </w:tr>
    </w:tbl>
    <w:tbl>
      <w:tblPr>
        <w:tblStyle w:val="a0"/>
        <w:tblW w:w="9900" w:type="dxa"/>
        <w:tblInd w:w="-275" w:type="dxa"/>
        <w:tblLayout w:type="fixed"/>
        <w:tblLook w:val="0000" w:firstRow="0" w:lastRow="0" w:firstColumn="0" w:lastColumn="0" w:noHBand="0" w:noVBand="0"/>
      </w:tblPr>
      <w:tblGrid>
        <w:gridCol w:w="2113"/>
        <w:gridCol w:w="7787"/>
      </w:tblGrid>
      <w:tr w:rsidR="003538A5" w:rsidRPr="003538A5" w14:paraId="55E34AD8" w14:textId="77777777" w:rsidTr="003538A5">
        <w:trPr>
          <w:trHeight w:val="62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4CF7B4E3" w14:textId="77777777" w:rsidR="005950E8" w:rsidRPr="003538A5" w:rsidRDefault="00B5493B">
            <w:pPr>
              <w:pStyle w:val="Heading3"/>
              <w:widowControl/>
              <w:spacing w:line="276" w:lineRule="auto"/>
            </w:pPr>
            <w:bookmarkStart w:id="2" w:name="_75vkwd8otvq4" w:colFirst="0" w:colLast="0"/>
            <w:bookmarkEnd w:id="2"/>
            <w:r w:rsidRPr="003538A5">
              <w:t xml:space="preserve">Relation </w:t>
            </w:r>
            <w:r w:rsidR="000E1225" w:rsidRPr="003538A5">
              <w:t>with</w:t>
            </w:r>
            <w:r w:rsidRPr="003538A5">
              <w:t xml:space="preserve"> Other Modules</w:t>
            </w:r>
          </w:p>
        </w:tc>
      </w:tr>
      <w:tr w:rsidR="003538A5" w:rsidRPr="003538A5" w14:paraId="55B02E3D" w14:textId="77777777" w:rsidTr="003538A5">
        <w:trPr>
          <w:trHeight w:val="420"/>
        </w:trPr>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0BBB2D45" w14:textId="77777777" w:rsidR="005950E8" w:rsidRPr="003538A5" w:rsidRDefault="00B5493B" w:rsidP="003538A5">
            <w:pPr>
              <w:widowControl/>
              <w:pBdr>
                <w:top w:val="nil"/>
                <w:left w:val="nil"/>
                <w:bottom w:val="nil"/>
                <w:right w:val="nil"/>
                <w:between w:val="nil"/>
              </w:pBdr>
              <w:shd w:val="clear" w:color="auto" w:fill="B6DDE8" w:themeFill="accent5" w:themeFillTint="66"/>
              <w:spacing w:line="276" w:lineRule="auto"/>
              <w:rPr>
                <w:rFonts w:ascii="Cambria" w:eastAsia="Cambria" w:hAnsi="Cambria" w:cs="Cambria"/>
                <w:b/>
                <w:sz w:val="22"/>
                <w:szCs w:val="22"/>
              </w:rPr>
            </w:pPr>
            <w:r w:rsidRPr="003538A5">
              <w:rPr>
                <w:rFonts w:ascii="Cambria" w:eastAsia="Cambria" w:hAnsi="Cambria" w:cs="Cambria"/>
                <w:b/>
                <w:sz w:val="22"/>
                <w:szCs w:val="22"/>
              </w:rPr>
              <w:t>Pre-requisites</w:t>
            </w:r>
          </w:p>
        </w:tc>
        <w:tc>
          <w:tcPr>
            <w:tcW w:w="7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6C459A7" w14:textId="77777777" w:rsidR="005950E8" w:rsidRPr="003538A5" w:rsidRDefault="00433B96" w:rsidP="00433B96">
            <w:pPr>
              <w:widowControl/>
              <w:pBdr>
                <w:top w:val="nil"/>
                <w:left w:val="nil"/>
                <w:bottom w:val="nil"/>
                <w:right w:val="nil"/>
                <w:between w:val="nil"/>
              </w:pBdr>
              <w:spacing w:line="276" w:lineRule="auto"/>
              <w:rPr>
                <w:rFonts w:ascii="Cambria" w:eastAsia="Cambria" w:hAnsi="Cambria" w:cs="Cambria"/>
                <w:b/>
                <w:sz w:val="28"/>
                <w:szCs w:val="28"/>
              </w:rPr>
            </w:pPr>
            <w:r w:rsidRPr="003538A5">
              <w:rPr>
                <w:rFonts w:ascii="Cambria" w:eastAsia="Cambria" w:hAnsi="Cambria" w:cs="Cambria"/>
                <w:b/>
                <w:sz w:val="28"/>
                <w:szCs w:val="28"/>
              </w:rPr>
              <w:t>N/A</w:t>
            </w:r>
          </w:p>
        </w:tc>
      </w:tr>
      <w:tr w:rsidR="003538A5" w:rsidRPr="003538A5" w14:paraId="61FF6A8C" w14:textId="77777777" w:rsidTr="003538A5">
        <w:trPr>
          <w:trHeight w:val="58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62EABA71" w14:textId="77777777" w:rsidR="005950E8" w:rsidRPr="003538A5" w:rsidRDefault="00B5493B">
            <w:pPr>
              <w:pStyle w:val="Heading3"/>
              <w:widowControl/>
              <w:spacing w:line="276" w:lineRule="auto"/>
            </w:pPr>
            <w:bookmarkStart w:id="3" w:name="_fu5k58y9i9nj" w:colFirst="0" w:colLast="0"/>
            <w:bookmarkEnd w:id="3"/>
            <w:r w:rsidRPr="003538A5">
              <w:t>Module Aims, Learning Outcomes and Indicative Contents</w:t>
            </w:r>
          </w:p>
        </w:tc>
      </w:tr>
      <w:tr w:rsidR="003538A5" w:rsidRPr="003538A5" w14:paraId="6C955FDF" w14:textId="77777777" w:rsidTr="003538A5">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1EA77379"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1905B10A" w14:textId="77777777" w:rsidR="005950E8" w:rsidRPr="003538A5" w:rsidRDefault="00B5493B">
            <w:pPr>
              <w:pStyle w:val="Heading4"/>
              <w:widowControl/>
              <w:spacing w:line="276" w:lineRule="auto"/>
              <w:jc w:val="both"/>
            </w:pPr>
            <w:bookmarkStart w:id="4" w:name="_hx1z9m2kch4" w:colFirst="0" w:colLast="0"/>
            <w:bookmarkEnd w:id="4"/>
            <w:r w:rsidRPr="003538A5">
              <w:t>Module Introductory Description</w:t>
            </w:r>
          </w:p>
          <w:p w14:paraId="0A659C6F"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772F12F5" w14:textId="77777777" w:rsidR="005950E8" w:rsidRPr="003538A5" w:rsidRDefault="005950E8" w:rsidP="003538A5">
            <w:pPr>
              <w:widowControl/>
              <w:pBdr>
                <w:top w:val="nil"/>
                <w:left w:val="nil"/>
                <w:bottom w:val="nil"/>
                <w:right w:val="nil"/>
                <w:between w:val="nil"/>
              </w:pBdr>
              <w:shd w:val="clear" w:color="auto" w:fill="B6DDE8" w:themeFill="accent5" w:themeFillTint="66"/>
              <w:spacing w:line="276" w:lineRule="auto"/>
              <w:jc w:val="both"/>
              <w:rPr>
                <w:rFonts w:ascii="Cambria" w:eastAsia="Cambria" w:hAnsi="Cambria" w:cs="Cambria"/>
                <w:b/>
                <w:sz w:val="22"/>
                <w:szCs w:val="22"/>
              </w:rPr>
            </w:pPr>
          </w:p>
          <w:p w14:paraId="63F72987"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1C0108DF"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6EBE0AE8"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0BB55375"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406FAF" w14:textId="51F3CAAD" w:rsidR="00653484" w:rsidRPr="00653484" w:rsidRDefault="009C7DA9" w:rsidP="0012665B">
            <w:pPr>
              <w:pStyle w:val="NormalWeb"/>
              <w:spacing w:after="150"/>
              <w:rPr>
                <w:rFonts w:asciiTheme="majorBidi" w:hAnsiTheme="majorBidi" w:cstheme="majorBidi"/>
              </w:rPr>
            </w:pPr>
            <w:r w:rsidRPr="003538A5">
              <w:rPr>
                <w:rFonts w:asciiTheme="majorBidi" w:hAnsiTheme="majorBidi" w:cstheme="majorBidi"/>
              </w:rPr>
              <w:t xml:space="preserve"> </w:t>
            </w:r>
            <w:r w:rsidR="00555273" w:rsidRPr="00555273">
              <w:rPr>
                <w:rFonts w:asciiTheme="majorBidi" w:hAnsiTheme="majorBidi" w:cstheme="majorBidi"/>
              </w:rPr>
              <w:t xml:space="preserve">    This </w:t>
            </w:r>
            <w:r w:rsidR="0012665B">
              <w:rPr>
                <w:rFonts w:asciiTheme="majorBidi" w:hAnsiTheme="majorBidi" w:cstheme="majorBidi"/>
              </w:rPr>
              <w:t>Model</w:t>
            </w:r>
            <w:r w:rsidR="00555273" w:rsidRPr="00555273">
              <w:rPr>
                <w:rFonts w:asciiTheme="majorBidi" w:hAnsiTheme="majorBidi" w:cstheme="majorBidi"/>
              </w:rPr>
              <w:t xml:space="preserve"> is extremely important for students because it make them familiar with the</w:t>
            </w:r>
            <w:r w:rsidR="0012665B">
              <w:rPr>
                <w:rFonts w:asciiTheme="majorBidi" w:hAnsiTheme="majorBidi" w:cstheme="majorBidi"/>
              </w:rPr>
              <w:t xml:space="preserve"> </w:t>
            </w:r>
            <w:r w:rsidR="00653484" w:rsidRPr="00653484">
              <w:rPr>
                <w:rFonts w:asciiTheme="majorBidi" w:hAnsiTheme="majorBidi" w:cstheme="majorBidi"/>
              </w:rPr>
              <w:t xml:space="preserve">Public </w:t>
            </w:r>
            <w:r w:rsidR="00653484" w:rsidRPr="00653484">
              <w:rPr>
                <w:rFonts w:asciiTheme="majorBidi" w:hAnsiTheme="majorBidi" w:cstheme="majorBidi"/>
              </w:rPr>
              <w:t>Administration</w:t>
            </w:r>
            <w:r w:rsidR="0012665B">
              <w:rPr>
                <w:rFonts w:asciiTheme="majorBidi" w:hAnsiTheme="majorBidi" w:cstheme="majorBidi"/>
              </w:rPr>
              <w:t>, And it</w:t>
            </w:r>
            <w:r w:rsidR="00653484" w:rsidRPr="00653484">
              <w:rPr>
                <w:rFonts w:asciiTheme="majorBidi" w:hAnsiTheme="majorBidi" w:cstheme="majorBidi"/>
              </w:rPr>
              <w:t xml:space="preserve"> is</w:t>
            </w:r>
            <w:r w:rsidR="00653484" w:rsidRPr="00653484">
              <w:rPr>
                <w:rFonts w:asciiTheme="majorBidi" w:hAnsiTheme="majorBidi" w:cstheme="majorBidi"/>
              </w:rPr>
              <w:t xml:space="preserve"> the basic guidelines that organizations and managers should follow to successfully steer the employees towards a </w:t>
            </w:r>
            <w:r w:rsidR="00653484" w:rsidRPr="00653484">
              <w:rPr>
                <w:rFonts w:asciiTheme="majorBidi" w:hAnsiTheme="majorBidi" w:cstheme="majorBidi"/>
              </w:rPr>
              <w:t>Organizational</w:t>
            </w:r>
            <w:r w:rsidR="00653484" w:rsidRPr="00653484">
              <w:rPr>
                <w:rFonts w:asciiTheme="majorBidi" w:hAnsiTheme="majorBidi" w:cstheme="majorBidi"/>
              </w:rPr>
              <w:t xml:space="preserve"> goal.</w:t>
            </w:r>
            <w:bookmarkStart w:id="5" w:name="_GoBack"/>
            <w:bookmarkEnd w:id="5"/>
          </w:p>
          <w:p w14:paraId="464F55A4" w14:textId="0A0E0E73" w:rsidR="005950E8" w:rsidRPr="003538A5" w:rsidRDefault="00653484" w:rsidP="00653484">
            <w:pPr>
              <w:pStyle w:val="NormalWeb"/>
              <w:spacing w:before="0" w:beforeAutospacing="0" w:after="150" w:afterAutospacing="0"/>
              <w:jc w:val="both"/>
              <w:rPr>
                <w:rFonts w:asciiTheme="majorBidi" w:hAnsiTheme="majorBidi" w:cstheme="majorBidi"/>
              </w:rPr>
            </w:pPr>
            <w:r w:rsidRPr="00653484">
              <w:rPr>
                <w:rFonts w:asciiTheme="majorBidi" w:hAnsiTheme="majorBidi" w:cstheme="majorBidi"/>
              </w:rPr>
              <w:t xml:space="preserve">The concept of Public </w:t>
            </w:r>
            <w:r w:rsidRPr="00653484">
              <w:rPr>
                <w:rFonts w:asciiTheme="majorBidi" w:hAnsiTheme="majorBidi" w:cstheme="majorBidi"/>
              </w:rPr>
              <w:t>Administration underpins</w:t>
            </w:r>
            <w:r w:rsidRPr="00653484">
              <w:rPr>
                <w:rFonts w:asciiTheme="majorBidi" w:hAnsiTheme="majorBidi" w:cstheme="majorBidi"/>
              </w:rPr>
              <w:t xml:space="preserve"> all the activities described in this Model, and the aim of this Model is to provide a framework for what follows by defining the concepts of Public </w:t>
            </w:r>
            <w:r w:rsidRPr="00653484">
              <w:rPr>
                <w:rFonts w:asciiTheme="majorBidi" w:hAnsiTheme="majorBidi" w:cstheme="majorBidi"/>
              </w:rPr>
              <w:t>Administration,</w:t>
            </w:r>
            <w:r w:rsidRPr="00653484">
              <w:rPr>
                <w:rFonts w:asciiTheme="majorBidi" w:hAnsiTheme="majorBidi" w:cstheme="majorBidi"/>
              </w:rPr>
              <w:t xml:space="preserve"> describing the difference between Public Administration and Business Administration and discussing its Scopes and Role and </w:t>
            </w:r>
            <w:r w:rsidRPr="00653484">
              <w:rPr>
                <w:rFonts w:asciiTheme="majorBidi" w:hAnsiTheme="majorBidi" w:cstheme="majorBidi"/>
              </w:rPr>
              <w:t>Importance’s</w:t>
            </w:r>
            <w:r w:rsidRPr="00653484">
              <w:rPr>
                <w:rFonts w:asciiTheme="majorBidi" w:hAnsiTheme="majorBidi" w:cstheme="majorBidi"/>
              </w:rPr>
              <w:t>. The Model continues with a review of the Functions Public Administration (POSDCORB</w:t>
            </w:r>
            <w:proofErr w:type="gramStart"/>
            <w:r w:rsidRPr="00653484">
              <w:rPr>
                <w:rFonts w:asciiTheme="majorBidi" w:hAnsiTheme="majorBidi" w:cstheme="majorBidi"/>
              </w:rPr>
              <w:t>) ,</w:t>
            </w:r>
            <w:proofErr w:type="gramEnd"/>
            <w:r w:rsidRPr="00653484">
              <w:rPr>
                <w:rFonts w:asciiTheme="majorBidi" w:hAnsiTheme="majorBidi" w:cstheme="majorBidi"/>
              </w:rPr>
              <w:t xml:space="preserve"> and concludes with a discussion Public Administration in the age of Globalization and Liberalization</w:t>
            </w:r>
          </w:p>
        </w:tc>
      </w:tr>
      <w:tr w:rsidR="003538A5" w:rsidRPr="003538A5" w14:paraId="41043ACE" w14:textId="77777777" w:rsidTr="003538A5">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398BF269" w14:textId="77777777" w:rsidR="005950E8" w:rsidRPr="003538A5" w:rsidRDefault="00B5493B">
            <w:pPr>
              <w:pStyle w:val="Heading4"/>
              <w:widowControl/>
              <w:spacing w:line="276" w:lineRule="auto"/>
              <w:jc w:val="both"/>
            </w:pPr>
            <w:bookmarkStart w:id="6" w:name="_tog96xdisg1y" w:colFirst="0" w:colLast="0"/>
            <w:bookmarkEnd w:id="6"/>
            <w:r w:rsidRPr="003538A5">
              <w:lastRenderedPageBreak/>
              <w:t xml:space="preserve"> Module Aims</w:t>
            </w: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53C5D" w14:textId="77777777" w:rsidR="00631171" w:rsidRPr="00631171" w:rsidRDefault="00631171" w:rsidP="00631171">
            <w:pPr>
              <w:pStyle w:val="NoSpacing"/>
              <w:rPr>
                <w:rFonts w:eastAsia="Cambria"/>
              </w:rPr>
            </w:pPr>
            <w:r w:rsidRPr="00631171">
              <w:rPr>
                <w:rFonts w:eastAsia="Cambria"/>
              </w:rPr>
              <w:t>The Public Administration objectives in general to introduce the student to the most important concepts, tools and different methods of Public Administration used in the field of Business Administration and how to Practice them. Therefore, the objectives of teaching Public Administration can be summarized as follows:</w:t>
            </w:r>
          </w:p>
          <w:p w14:paraId="73D9B95D" w14:textId="12F15916" w:rsidR="00631171" w:rsidRPr="00631171" w:rsidRDefault="00631171" w:rsidP="00631171">
            <w:pPr>
              <w:pStyle w:val="NoSpacing"/>
              <w:rPr>
                <w:rFonts w:eastAsia="Cambria"/>
              </w:rPr>
            </w:pPr>
            <w:r w:rsidRPr="00631171">
              <w:rPr>
                <w:rFonts w:eastAsia="Cambria"/>
              </w:rPr>
              <w:t xml:space="preserve">1- </w:t>
            </w:r>
            <w:r w:rsidR="00C706BE" w:rsidRPr="00631171">
              <w:rPr>
                <w:rFonts w:eastAsia="Cambria"/>
              </w:rPr>
              <w:t>Demonstrate an</w:t>
            </w:r>
            <w:r w:rsidRPr="00631171">
              <w:rPr>
                <w:rFonts w:eastAsia="Cambria"/>
              </w:rPr>
              <w:t xml:space="preserve"> understanding Public Administration </w:t>
            </w:r>
          </w:p>
          <w:p w14:paraId="02A90F1D" w14:textId="4FF36480" w:rsidR="00631171" w:rsidRPr="00631171" w:rsidRDefault="00631171" w:rsidP="00631171">
            <w:pPr>
              <w:pStyle w:val="NoSpacing"/>
              <w:rPr>
                <w:rFonts w:eastAsia="Cambria"/>
              </w:rPr>
            </w:pPr>
            <w:r w:rsidRPr="00631171">
              <w:rPr>
                <w:rFonts w:eastAsia="Cambria"/>
              </w:rPr>
              <w:t>2-Familiarity of the difference between Public Administration and Business Administration and Old and New Public Management.</w:t>
            </w:r>
          </w:p>
          <w:p w14:paraId="2AB5756C" w14:textId="77777777" w:rsidR="00631171" w:rsidRPr="00631171" w:rsidRDefault="00631171" w:rsidP="00631171">
            <w:pPr>
              <w:pStyle w:val="NoSpacing"/>
              <w:rPr>
                <w:rFonts w:eastAsia="Cambria"/>
              </w:rPr>
            </w:pPr>
            <w:r w:rsidRPr="00631171">
              <w:rPr>
                <w:rFonts w:eastAsia="Cambria"/>
              </w:rPr>
              <w:t>3- Clarify Scope of Public Administration.</w:t>
            </w:r>
          </w:p>
          <w:p w14:paraId="0E667852" w14:textId="77777777" w:rsidR="00631171" w:rsidRPr="00631171" w:rsidRDefault="00631171" w:rsidP="00631171">
            <w:pPr>
              <w:pStyle w:val="NoSpacing"/>
              <w:rPr>
                <w:rFonts w:eastAsia="Cambria"/>
              </w:rPr>
            </w:pPr>
            <w:r w:rsidRPr="00631171">
              <w:rPr>
                <w:rFonts w:eastAsia="Cambria"/>
              </w:rPr>
              <w:t>4- Clarify the Role and Importance of Public Administration.</w:t>
            </w:r>
          </w:p>
          <w:p w14:paraId="0C22A23B" w14:textId="4DA2FBB2" w:rsidR="00631171" w:rsidRPr="00631171" w:rsidRDefault="00631171" w:rsidP="00631171">
            <w:pPr>
              <w:pStyle w:val="NoSpacing"/>
              <w:rPr>
                <w:rFonts w:eastAsia="Cambria"/>
              </w:rPr>
            </w:pPr>
            <w:r w:rsidRPr="00631171">
              <w:rPr>
                <w:rFonts w:eastAsia="Cambria"/>
              </w:rPr>
              <w:t xml:space="preserve"> 5- Providing the student with the Functions Public </w:t>
            </w:r>
            <w:r w:rsidR="00C706BE" w:rsidRPr="00631171">
              <w:rPr>
                <w:rFonts w:eastAsia="Cambria"/>
              </w:rPr>
              <w:t>Administration.</w:t>
            </w:r>
          </w:p>
          <w:p w14:paraId="48DF7E7C" w14:textId="27B66D01" w:rsidR="005950E8" w:rsidRPr="003538A5" w:rsidRDefault="00631171" w:rsidP="00631171">
            <w:pPr>
              <w:pStyle w:val="NoSpacing"/>
              <w:rPr>
                <w:rFonts w:eastAsia="Cambria"/>
              </w:rPr>
            </w:pPr>
            <w:r w:rsidRPr="00631171">
              <w:rPr>
                <w:rFonts w:eastAsia="Cambria"/>
              </w:rPr>
              <w:t>6-Introduce the student to the Public Administration in the age of Globalization and Liberalization</w:t>
            </w:r>
          </w:p>
        </w:tc>
      </w:tr>
      <w:tr w:rsidR="003538A5" w:rsidRPr="003538A5" w14:paraId="24395C0E" w14:textId="77777777" w:rsidTr="003538A5">
        <w:trPr>
          <w:trHeight w:val="5075"/>
        </w:trPr>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5A50CFEB" w14:textId="77777777" w:rsidR="005950E8" w:rsidRPr="003538A5" w:rsidRDefault="00B5493B">
            <w:pPr>
              <w:pStyle w:val="Heading4"/>
              <w:widowControl/>
              <w:spacing w:line="276" w:lineRule="auto"/>
            </w:pPr>
            <w:bookmarkStart w:id="7" w:name="_rzi2f8amk3ge" w:colFirst="0" w:colLast="0"/>
            <w:bookmarkEnd w:id="7"/>
            <w:r w:rsidRPr="003538A5">
              <w:t xml:space="preserve">Module </w:t>
            </w:r>
            <w:r w:rsidRPr="003538A5">
              <w:br/>
              <w:t>Learning Outcomes</w:t>
            </w: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504622" w14:textId="77777777" w:rsidR="00064990" w:rsidRPr="002B6362" w:rsidRDefault="00064990" w:rsidP="00064990">
            <w:pPr>
              <w:widowControl/>
              <w:shd w:val="clear" w:color="auto" w:fill="FFFFFF"/>
              <w:spacing w:before="100" w:beforeAutospacing="1" w:after="100" w:afterAutospacing="1" w:line="360" w:lineRule="atLeast"/>
              <w:rPr>
                <w:rFonts w:asciiTheme="majorBidi" w:hAnsiTheme="majorBidi" w:cstheme="majorBidi"/>
                <w:b/>
                <w:bCs/>
              </w:rPr>
            </w:pPr>
            <w:r w:rsidRPr="002B6362">
              <w:rPr>
                <w:rFonts w:asciiTheme="majorBidi" w:hAnsiTheme="majorBidi" w:cstheme="majorBidi"/>
                <w:b/>
                <w:bCs/>
              </w:rPr>
              <w:t>At the end of course, students should:</w:t>
            </w:r>
          </w:p>
          <w:p w14:paraId="0EF53E4A" w14:textId="77777777" w:rsidR="00A44187" w:rsidRDefault="00064990" w:rsidP="00A44187">
            <w:pPr>
              <w:widowControl/>
              <w:shd w:val="clear" w:color="auto" w:fill="FFFFFF"/>
              <w:spacing w:before="100" w:beforeAutospacing="1" w:after="100" w:afterAutospacing="1"/>
              <w:rPr>
                <w:rFonts w:asciiTheme="majorBidi" w:hAnsiTheme="majorBidi" w:cstheme="majorBidi"/>
              </w:rPr>
            </w:pPr>
            <w:r w:rsidRPr="00064990">
              <w:rPr>
                <w:rFonts w:asciiTheme="majorBidi" w:hAnsiTheme="majorBidi" w:cstheme="majorBidi"/>
              </w:rPr>
              <w:t xml:space="preserve">1.Understand what is Public Administration? </w:t>
            </w:r>
          </w:p>
          <w:p w14:paraId="2CAE00F3" w14:textId="77777777" w:rsidR="00A44187" w:rsidRDefault="00064990" w:rsidP="00A44187">
            <w:pPr>
              <w:widowControl/>
              <w:shd w:val="clear" w:color="auto" w:fill="FFFFFF"/>
              <w:spacing w:before="100" w:beforeAutospacing="1" w:after="100" w:afterAutospacing="1"/>
              <w:rPr>
                <w:rFonts w:asciiTheme="majorBidi" w:hAnsiTheme="majorBidi" w:cstheme="majorBidi"/>
              </w:rPr>
            </w:pPr>
            <w:r w:rsidRPr="00064990">
              <w:rPr>
                <w:rFonts w:asciiTheme="majorBidi" w:hAnsiTheme="majorBidi" w:cstheme="majorBidi"/>
              </w:rPr>
              <w:t xml:space="preserve">2.Be familiar with </w:t>
            </w:r>
            <w:r w:rsidRPr="00064990">
              <w:rPr>
                <w:rFonts w:asciiTheme="majorBidi" w:hAnsiTheme="majorBidi" w:cstheme="majorBidi"/>
              </w:rPr>
              <w:t>the</w:t>
            </w:r>
            <w:r w:rsidRPr="00064990">
              <w:rPr>
                <w:rFonts w:asciiTheme="majorBidi" w:hAnsiTheme="majorBidi" w:cstheme="majorBidi"/>
              </w:rPr>
              <w:t xml:space="preserve"> difference between Public Administration and Business Administration.</w:t>
            </w:r>
          </w:p>
          <w:p w14:paraId="44CD6779" w14:textId="77777777" w:rsidR="00A44187" w:rsidRDefault="00064990" w:rsidP="00A44187">
            <w:pPr>
              <w:widowControl/>
              <w:shd w:val="clear" w:color="auto" w:fill="FFFFFF"/>
              <w:spacing w:before="100" w:beforeAutospacing="1" w:after="100" w:afterAutospacing="1"/>
              <w:rPr>
                <w:rFonts w:asciiTheme="majorBidi" w:hAnsiTheme="majorBidi" w:cstheme="majorBidi"/>
              </w:rPr>
            </w:pPr>
            <w:r w:rsidRPr="00064990">
              <w:rPr>
                <w:rFonts w:asciiTheme="majorBidi" w:hAnsiTheme="majorBidi" w:cstheme="majorBidi"/>
              </w:rPr>
              <w:t>3.Understand the Role and Importance of Public Administration.</w:t>
            </w:r>
          </w:p>
          <w:p w14:paraId="3B455BD3" w14:textId="558AB1A2" w:rsidR="00064990" w:rsidRPr="00064990" w:rsidRDefault="00064990" w:rsidP="00A44187">
            <w:pPr>
              <w:widowControl/>
              <w:shd w:val="clear" w:color="auto" w:fill="FFFFFF"/>
              <w:spacing w:before="100" w:beforeAutospacing="1" w:after="100" w:afterAutospacing="1"/>
              <w:rPr>
                <w:rFonts w:asciiTheme="majorBidi" w:hAnsiTheme="majorBidi" w:cstheme="majorBidi"/>
              </w:rPr>
            </w:pPr>
            <w:r w:rsidRPr="00064990">
              <w:rPr>
                <w:rFonts w:asciiTheme="majorBidi" w:hAnsiTheme="majorBidi" w:cstheme="majorBidi"/>
              </w:rPr>
              <w:t xml:space="preserve">4. Discuss the Functions Public </w:t>
            </w:r>
            <w:r w:rsidRPr="00064990">
              <w:rPr>
                <w:rFonts w:asciiTheme="majorBidi" w:hAnsiTheme="majorBidi" w:cstheme="majorBidi"/>
              </w:rPr>
              <w:t>Administration.</w:t>
            </w:r>
          </w:p>
          <w:p w14:paraId="69455777" w14:textId="6EE07D86" w:rsidR="005950E8" w:rsidRPr="000D1EF4" w:rsidRDefault="00064990" w:rsidP="00A44187">
            <w:pPr>
              <w:widowControl/>
              <w:shd w:val="clear" w:color="auto" w:fill="FFFFFF"/>
              <w:spacing w:before="100" w:beforeAutospacing="1" w:after="100" w:afterAutospacing="1"/>
              <w:rPr>
                <w:rFonts w:asciiTheme="majorBidi" w:hAnsiTheme="majorBidi" w:cstheme="majorBidi"/>
              </w:rPr>
            </w:pPr>
            <w:r w:rsidRPr="00064990">
              <w:rPr>
                <w:rFonts w:asciiTheme="majorBidi" w:hAnsiTheme="majorBidi" w:cstheme="majorBidi"/>
              </w:rPr>
              <w:t>5. Be familiar with Public Administration in the age of Globalization and Liberalization</w:t>
            </w:r>
          </w:p>
        </w:tc>
      </w:tr>
      <w:tr w:rsidR="003538A5" w:rsidRPr="003538A5" w14:paraId="11F044C5" w14:textId="77777777" w:rsidTr="003538A5">
        <w:trPr>
          <w:trHeight w:val="46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478D472C" w14:textId="77777777" w:rsidR="005950E8" w:rsidRPr="003538A5" w:rsidRDefault="00B5493B">
            <w:pPr>
              <w:pStyle w:val="Heading3"/>
              <w:widowControl/>
              <w:spacing w:line="276" w:lineRule="auto"/>
            </w:pPr>
            <w:bookmarkStart w:id="8" w:name="_37jbrcmcuyof" w:colFirst="0" w:colLast="0"/>
            <w:bookmarkEnd w:id="8"/>
            <w:r w:rsidRPr="003538A5">
              <w:t>Learning and Teaching Strategies</w:t>
            </w:r>
          </w:p>
        </w:tc>
      </w:tr>
      <w:tr w:rsidR="003538A5" w:rsidRPr="003538A5" w14:paraId="42E57937" w14:textId="77777777" w:rsidTr="003538A5">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498AEE9E" w14:textId="77777777" w:rsidR="005950E8" w:rsidRPr="003538A5" w:rsidRDefault="00B5493B" w:rsidP="003538A5">
            <w:pPr>
              <w:pStyle w:val="NoSpacing"/>
              <w:rPr>
                <w:rFonts w:eastAsia="Cambria"/>
                <w:b/>
                <w:bCs/>
              </w:rPr>
            </w:pPr>
            <w:r w:rsidRPr="003538A5">
              <w:rPr>
                <w:rFonts w:eastAsia="Cambria"/>
                <w:b/>
                <w:bCs/>
              </w:rPr>
              <w:t>Strategies</w:t>
            </w: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0EDF3" w14:textId="77777777" w:rsidR="005950E8" w:rsidRPr="003538A5" w:rsidRDefault="007C4560" w:rsidP="007C4560">
            <w:pPr>
              <w:spacing w:before="240" w:after="240" w:line="276" w:lineRule="auto"/>
              <w:rPr>
                <w:sz w:val="22"/>
                <w:szCs w:val="22"/>
              </w:rPr>
            </w:pPr>
            <w:r w:rsidRPr="003538A5">
              <w:rPr>
                <w:sz w:val="22"/>
                <w:szCs w:val="22"/>
              </w:rPr>
              <w:t xml:space="preserve">The module will </w:t>
            </w:r>
            <w:r w:rsidRPr="003538A5">
              <w:t>be delivered to the students through the use modern technology, case study, reading material, flipped classroom, video and case analysis. The student-centered approach will be applied. The strategies to be implemented to target students learning outcome.</w:t>
            </w:r>
            <w:r w:rsidRPr="003538A5">
              <w:rPr>
                <w:sz w:val="22"/>
                <w:szCs w:val="22"/>
              </w:rPr>
              <w:t xml:space="preserve"> </w:t>
            </w:r>
          </w:p>
        </w:tc>
      </w:tr>
    </w:tbl>
    <w:p w14:paraId="78680938"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b/>
          <w:sz w:val="16"/>
          <w:szCs w:val="16"/>
        </w:rPr>
      </w:pPr>
    </w:p>
    <w:p w14:paraId="4A36AC2B"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b/>
          <w:sz w:val="16"/>
          <w:szCs w:val="16"/>
        </w:rPr>
      </w:pPr>
    </w:p>
    <w:tbl>
      <w:tblPr>
        <w:tblStyle w:val="a1"/>
        <w:tblW w:w="10335" w:type="dxa"/>
        <w:tblInd w:w="-432" w:type="dxa"/>
        <w:tblLayout w:type="fixed"/>
        <w:tblLook w:val="0000" w:firstRow="0" w:lastRow="0" w:firstColumn="0" w:lastColumn="0" w:noHBand="0" w:noVBand="0"/>
      </w:tblPr>
      <w:tblGrid>
        <w:gridCol w:w="3390"/>
        <w:gridCol w:w="6945"/>
      </w:tblGrid>
      <w:tr w:rsidR="003538A5" w:rsidRPr="003538A5" w14:paraId="450641B6" w14:textId="77777777" w:rsidTr="003538A5">
        <w:trPr>
          <w:trHeight w:val="440"/>
        </w:trPr>
        <w:tc>
          <w:tcPr>
            <w:tcW w:w="10335"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2E77CD28" w14:textId="77777777" w:rsidR="005950E8" w:rsidRPr="003538A5" w:rsidRDefault="00B5493B">
            <w:pPr>
              <w:pStyle w:val="Heading3"/>
              <w:widowControl/>
              <w:spacing w:line="276" w:lineRule="auto"/>
            </w:pPr>
            <w:bookmarkStart w:id="9" w:name="_pi51gz8s8h0m" w:colFirst="0" w:colLast="0"/>
            <w:bookmarkEnd w:id="9"/>
            <w:r w:rsidRPr="003538A5">
              <w:t>Module Delivery</w:t>
            </w:r>
          </w:p>
        </w:tc>
      </w:tr>
      <w:tr w:rsidR="003538A5" w:rsidRPr="003538A5" w14:paraId="72DE9013" w14:textId="77777777" w:rsidTr="003538A5">
        <w:tc>
          <w:tcPr>
            <w:tcW w:w="339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1C13B637" w14:textId="77777777" w:rsidR="005950E8" w:rsidRPr="003538A5" w:rsidRDefault="00B5493B">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22051" w14:textId="79E92516" w:rsidR="005950E8" w:rsidRPr="003538A5" w:rsidRDefault="00643A00">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2 h/w</w:t>
            </w:r>
          </w:p>
        </w:tc>
      </w:tr>
      <w:tr w:rsidR="003538A5" w:rsidRPr="003538A5" w14:paraId="09FE09FD" w14:textId="77777777" w:rsidTr="003538A5">
        <w:tc>
          <w:tcPr>
            <w:tcW w:w="339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5F4A2222" w14:textId="77777777" w:rsidR="005950E8" w:rsidRPr="003538A5" w:rsidRDefault="00B5493B">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Unstructured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C6EA9"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16A93771" w14:textId="77777777" w:rsidTr="003538A5">
        <w:tc>
          <w:tcPr>
            <w:tcW w:w="339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71D1D20C" w14:textId="77777777" w:rsidR="005950E8" w:rsidRPr="003538A5" w:rsidRDefault="00B5493B">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Total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41DD5" w14:textId="333095B6" w:rsidR="005950E8" w:rsidRPr="003538A5" w:rsidRDefault="00643A00">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2 hours</w:t>
            </w:r>
          </w:p>
        </w:tc>
      </w:tr>
    </w:tbl>
    <w:tbl>
      <w:tblPr>
        <w:tblStyle w:val="a2"/>
        <w:tblW w:w="10327" w:type="dxa"/>
        <w:tblInd w:w="-432" w:type="dxa"/>
        <w:tblLayout w:type="fixed"/>
        <w:tblLook w:val="0000" w:firstRow="0" w:lastRow="0" w:firstColumn="0" w:lastColumn="0" w:noHBand="0" w:noVBand="0"/>
      </w:tblPr>
      <w:tblGrid>
        <w:gridCol w:w="1710"/>
        <w:gridCol w:w="1687"/>
        <w:gridCol w:w="2220"/>
        <w:gridCol w:w="1305"/>
        <w:gridCol w:w="3405"/>
      </w:tblGrid>
      <w:tr w:rsidR="003538A5" w:rsidRPr="003538A5" w14:paraId="1FAC9015" w14:textId="77777777" w:rsidTr="003538A5">
        <w:tc>
          <w:tcPr>
            <w:tcW w:w="10327" w:type="dxa"/>
            <w:gridSpan w:val="5"/>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74C0B354" w14:textId="77777777" w:rsidR="005950E8" w:rsidRPr="003538A5" w:rsidRDefault="00B5493B">
            <w:pPr>
              <w:pStyle w:val="Heading3"/>
              <w:widowControl/>
              <w:spacing w:line="276" w:lineRule="auto"/>
            </w:pPr>
            <w:bookmarkStart w:id="10" w:name="_gnvkc253e2gh" w:colFirst="0" w:colLast="0"/>
            <w:bookmarkEnd w:id="10"/>
            <w:r w:rsidRPr="003538A5">
              <w:t>Module Assessment</w:t>
            </w:r>
          </w:p>
        </w:tc>
      </w:tr>
      <w:tr w:rsidR="003538A5" w:rsidRPr="003538A5" w14:paraId="5F83B255" w14:textId="77777777" w:rsidTr="003538A5">
        <w:tc>
          <w:tcPr>
            <w:tcW w:w="171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3A204521" w14:textId="77777777" w:rsidR="005950E8" w:rsidRPr="003538A5" w:rsidRDefault="009C7DA9">
            <w:pPr>
              <w:widowControl/>
              <w:pBdr>
                <w:top w:val="nil"/>
                <w:left w:val="nil"/>
                <w:bottom w:val="nil"/>
                <w:right w:val="nil"/>
                <w:between w:val="nil"/>
              </w:pBdr>
              <w:spacing w:line="276" w:lineRule="auto"/>
              <w:ind w:left="360" w:hanging="720"/>
              <w:rPr>
                <w:rFonts w:ascii="Cambria" w:eastAsia="Cambria" w:hAnsi="Cambria" w:cs="Cambria"/>
                <w:b/>
                <w:sz w:val="20"/>
                <w:szCs w:val="20"/>
              </w:rPr>
            </w:pPr>
            <w:r w:rsidRPr="003538A5">
              <w:rPr>
                <w:rFonts w:ascii="Cambria" w:eastAsia="Cambria" w:hAnsi="Cambria" w:cs="Cambria"/>
                <w:b/>
                <w:sz w:val="20"/>
                <w:szCs w:val="20"/>
              </w:rPr>
              <w:t>A</w:t>
            </w:r>
          </w:p>
        </w:tc>
        <w:tc>
          <w:tcPr>
            <w:tcW w:w="1687"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0308D21E"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Time/Number</w:t>
            </w:r>
          </w:p>
        </w:tc>
        <w:tc>
          <w:tcPr>
            <w:tcW w:w="22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0471752F"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Weight (Marks)</w:t>
            </w:r>
          </w:p>
        </w:tc>
        <w:tc>
          <w:tcPr>
            <w:tcW w:w="1305"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0FA94CF8"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Week Due</w:t>
            </w:r>
          </w:p>
        </w:tc>
        <w:tc>
          <w:tcPr>
            <w:tcW w:w="340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6CFA75BD" w14:textId="77777777" w:rsidR="005950E8" w:rsidRPr="003538A5" w:rsidRDefault="00F474AA">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Relevant Outcome</w:t>
            </w:r>
          </w:p>
        </w:tc>
      </w:tr>
      <w:tr w:rsidR="00C71C5E" w:rsidRPr="003538A5" w14:paraId="4714853C"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A5D40DE" w14:textId="1AB63356" w:rsidR="00C71C5E" w:rsidRPr="003538A5" w:rsidRDefault="00C71C5E" w:rsidP="00C71C5E">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 xml:space="preserve">Class </w:t>
            </w:r>
            <w:r>
              <w:rPr>
                <w:rFonts w:ascii="Cambria" w:eastAsia="Cambria" w:hAnsi="Cambria" w:cs="Cambria"/>
                <w:b/>
                <w:sz w:val="22"/>
                <w:szCs w:val="22"/>
              </w:rPr>
              <w:t>Participation</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8E6442" w14:textId="7777777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A9091F" w14:textId="4B8C3513"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10%</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CFDF99" w14:textId="7777777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C1DBA8" w14:textId="77777777" w:rsidR="00C71C5E" w:rsidRPr="003538A5" w:rsidRDefault="00C71C5E" w:rsidP="00C71C5E">
            <w:pPr>
              <w:widowControl/>
              <w:pBdr>
                <w:top w:val="nil"/>
                <w:left w:val="nil"/>
                <w:bottom w:val="nil"/>
                <w:right w:val="nil"/>
                <w:between w:val="nil"/>
              </w:pBdr>
              <w:spacing w:line="276" w:lineRule="auto"/>
              <w:rPr>
                <w:rFonts w:ascii="Cambria" w:eastAsia="Cambria" w:hAnsi="Cambria" w:cs="Cambria"/>
                <w:sz w:val="22"/>
                <w:szCs w:val="22"/>
              </w:rPr>
            </w:pPr>
          </w:p>
        </w:tc>
      </w:tr>
      <w:tr w:rsidR="00C71C5E" w:rsidRPr="003538A5" w14:paraId="2EC948AE"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9483A64" w14:textId="5CDCE7AD" w:rsidR="00C71C5E" w:rsidRPr="003538A5" w:rsidRDefault="00C71C5E" w:rsidP="00C71C5E">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sz w:val="22"/>
                <w:szCs w:val="22"/>
              </w:rPr>
              <w:t>Activity Group</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F5083C" w14:textId="7777777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49D404" w14:textId="21B0C685"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5%</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577EB6" w14:textId="7777777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4DD43" w14:textId="77777777" w:rsidR="00C71C5E" w:rsidRPr="003538A5" w:rsidRDefault="00C71C5E" w:rsidP="00C71C5E">
            <w:pPr>
              <w:widowControl/>
              <w:pBdr>
                <w:top w:val="nil"/>
                <w:left w:val="nil"/>
                <w:bottom w:val="nil"/>
                <w:right w:val="nil"/>
                <w:between w:val="nil"/>
              </w:pBdr>
              <w:spacing w:line="276" w:lineRule="auto"/>
              <w:rPr>
                <w:rFonts w:ascii="Cambria" w:eastAsia="Cambria" w:hAnsi="Cambria" w:cs="Cambria"/>
                <w:sz w:val="22"/>
                <w:szCs w:val="22"/>
              </w:rPr>
            </w:pPr>
          </w:p>
        </w:tc>
      </w:tr>
      <w:tr w:rsidR="00C71C5E" w:rsidRPr="003538A5" w14:paraId="5D3870A4"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AF60011" w14:textId="15BC9AA9" w:rsidR="00C71C5E" w:rsidRPr="003538A5" w:rsidRDefault="00C71C5E" w:rsidP="00C71C5E">
            <w:pPr>
              <w:widowControl/>
              <w:pBdr>
                <w:top w:val="nil"/>
                <w:left w:val="nil"/>
                <w:bottom w:val="nil"/>
                <w:right w:val="nil"/>
                <w:between w:val="nil"/>
              </w:pBdr>
              <w:spacing w:line="276" w:lineRule="auto"/>
              <w:rPr>
                <w:rFonts w:ascii="Cambria" w:eastAsia="Cambria" w:hAnsi="Cambria" w:cs="Cambria"/>
                <w:b/>
                <w:sz w:val="22"/>
                <w:szCs w:val="22"/>
              </w:rPr>
            </w:pPr>
            <w:r>
              <w:rPr>
                <w:rFonts w:ascii="Cambria" w:eastAsia="Cambria" w:hAnsi="Cambria" w:cs="Cambria"/>
                <w:b/>
                <w:sz w:val="22"/>
                <w:szCs w:val="22"/>
              </w:rPr>
              <w:t>Quiz</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6D899B" w14:textId="7777777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44DBD8" w14:textId="7F85FDAA"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5%</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B2D3D2" w14:textId="7777777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74FDC7" w14:textId="77777777" w:rsidR="00C71C5E" w:rsidRPr="003538A5" w:rsidRDefault="00C71C5E" w:rsidP="00C71C5E">
            <w:pPr>
              <w:widowControl/>
              <w:pBdr>
                <w:top w:val="nil"/>
                <w:left w:val="nil"/>
                <w:bottom w:val="nil"/>
                <w:right w:val="nil"/>
                <w:between w:val="nil"/>
              </w:pBdr>
              <w:spacing w:line="276" w:lineRule="auto"/>
              <w:rPr>
                <w:rFonts w:ascii="Cambria" w:eastAsia="Cambria" w:hAnsi="Cambria" w:cs="Cambria"/>
                <w:sz w:val="22"/>
                <w:szCs w:val="22"/>
              </w:rPr>
            </w:pPr>
          </w:p>
        </w:tc>
      </w:tr>
      <w:tr w:rsidR="00C71C5E" w:rsidRPr="003538A5" w14:paraId="006A2E00"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59462A02" w14:textId="79BD101D" w:rsidR="00C71C5E" w:rsidRPr="003538A5" w:rsidRDefault="00C71C5E" w:rsidP="00C71C5E">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Midterm</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C664D1" w14:textId="7777777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169AD1" w14:textId="1BF8E14E"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sz w:val="22"/>
                <w:szCs w:val="22"/>
                <w:lang w:bidi="ar-IQ"/>
              </w:rPr>
              <w:t>20</w:t>
            </w:r>
            <w:r w:rsidRPr="003538A5">
              <w:rPr>
                <w:rFonts w:ascii="Cambria" w:eastAsia="Cambria" w:hAnsi="Cambria" w:cs="Cambria"/>
                <w:sz w:val="22"/>
                <w:szCs w:val="22"/>
              </w:rPr>
              <w:t>%</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E0531" w14:textId="7777777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9E44B" w14:textId="77777777" w:rsidR="00C71C5E" w:rsidRPr="003538A5" w:rsidRDefault="00C71C5E" w:rsidP="00C71C5E">
            <w:pPr>
              <w:widowControl/>
              <w:pBdr>
                <w:top w:val="nil"/>
                <w:left w:val="nil"/>
                <w:bottom w:val="nil"/>
                <w:right w:val="nil"/>
                <w:between w:val="nil"/>
              </w:pBdr>
              <w:spacing w:line="276" w:lineRule="auto"/>
              <w:rPr>
                <w:rFonts w:ascii="Cambria" w:eastAsia="Cambria" w:hAnsi="Cambria" w:cs="Cambria"/>
                <w:sz w:val="22"/>
                <w:szCs w:val="22"/>
              </w:rPr>
            </w:pPr>
          </w:p>
          <w:p w14:paraId="2097F3A1" w14:textId="77777777" w:rsidR="00C71C5E" w:rsidRPr="003538A5" w:rsidRDefault="00C71C5E" w:rsidP="00C71C5E">
            <w:pPr>
              <w:widowControl/>
              <w:pBdr>
                <w:top w:val="nil"/>
                <w:left w:val="nil"/>
                <w:bottom w:val="nil"/>
                <w:right w:val="nil"/>
                <w:between w:val="nil"/>
              </w:pBdr>
              <w:spacing w:line="276" w:lineRule="auto"/>
              <w:rPr>
                <w:rFonts w:ascii="Cambria" w:eastAsia="Cambria" w:hAnsi="Cambria" w:cs="Cambria"/>
                <w:sz w:val="22"/>
                <w:szCs w:val="22"/>
              </w:rPr>
            </w:pPr>
          </w:p>
        </w:tc>
      </w:tr>
      <w:tr w:rsidR="00C71C5E" w:rsidRPr="003538A5" w14:paraId="558554CD"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0473668F" w14:textId="28F7126E" w:rsidR="00C71C5E" w:rsidRPr="003538A5" w:rsidRDefault="00C71C5E" w:rsidP="00C71C5E">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Final Exam</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322409" w14:textId="7777777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9D596C" w14:textId="4C7412C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r>
              <w:rPr>
                <w:rFonts w:ascii="Cambria" w:eastAsia="Cambria" w:hAnsi="Cambria" w:cs="Cambria"/>
                <w:sz w:val="22"/>
                <w:szCs w:val="22"/>
              </w:rPr>
              <w:t>6</w:t>
            </w:r>
            <w:r w:rsidRPr="003538A5">
              <w:rPr>
                <w:rFonts w:ascii="Cambria" w:eastAsia="Cambria" w:hAnsi="Cambria" w:cs="Cambria"/>
                <w:sz w:val="22"/>
                <w:szCs w:val="22"/>
              </w:rPr>
              <w:t>0%</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7C7141" w14:textId="7777777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1AF78" w14:textId="77777777" w:rsidR="00C71C5E" w:rsidRPr="003538A5" w:rsidRDefault="00C71C5E" w:rsidP="00C71C5E">
            <w:pPr>
              <w:widowControl/>
              <w:pBdr>
                <w:top w:val="nil"/>
                <w:left w:val="nil"/>
                <w:bottom w:val="nil"/>
                <w:right w:val="nil"/>
                <w:between w:val="nil"/>
              </w:pBdr>
              <w:bidi/>
              <w:spacing w:line="276" w:lineRule="auto"/>
              <w:rPr>
                <w:rFonts w:ascii="Cambria" w:eastAsia="Cambria" w:hAnsi="Cambria" w:cstheme="minorBidi"/>
                <w:sz w:val="22"/>
                <w:szCs w:val="22"/>
                <w:rtl/>
                <w:lang w:bidi="ku-Arab-IQ"/>
              </w:rPr>
            </w:pPr>
          </w:p>
        </w:tc>
      </w:tr>
      <w:tr w:rsidR="00C71C5E" w:rsidRPr="003538A5" w14:paraId="2C6F12D2" w14:textId="77777777">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vAlign w:val="center"/>
          </w:tcPr>
          <w:p w14:paraId="77131DE0" w14:textId="76F39799" w:rsidR="00C71C5E" w:rsidRPr="003538A5" w:rsidRDefault="00C71C5E" w:rsidP="00C71C5E">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 xml:space="preserve">Total </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6E1FAC" w14:textId="7777777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C1E8B8" w14:textId="2D5FA404"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r w:rsidRPr="003538A5">
              <w:rPr>
                <w:rFonts w:ascii="Cambria" w:eastAsia="Cambria" w:hAnsi="Cambria" w:cs="Cambria"/>
                <w:sz w:val="22"/>
                <w:szCs w:val="22"/>
              </w:rPr>
              <w:t>100% (100 Marks)</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09AF84" w14:textId="77777777" w:rsidR="00C71C5E" w:rsidRPr="003538A5" w:rsidRDefault="00C71C5E" w:rsidP="00C71C5E">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F182C" w14:textId="77777777" w:rsidR="00C71C5E" w:rsidRPr="003538A5" w:rsidRDefault="00C71C5E" w:rsidP="00C71C5E">
            <w:pPr>
              <w:widowControl/>
              <w:pBdr>
                <w:top w:val="nil"/>
                <w:left w:val="nil"/>
                <w:bottom w:val="nil"/>
                <w:right w:val="nil"/>
                <w:between w:val="nil"/>
              </w:pBdr>
              <w:spacing w:line="276" w:lineRule="auto"/>
              <w:rPr>
                <w:rFonts w:ascii="Cambria" w:eastAsia="Cambria" w:hAnsi="Cambria" w:cs="Cambria"/>
                <w:sz w:val="22"/>
                <w:szCs w:val="22"/>
              </w:rPr>
            </w:pPr>
          </w:p>
        </w:tc>
      </w:tr>
    </w:tbl>
    <w:p w14:paraId="3C31DD08"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b/>
          <w:sz w:val="16"/>
          <w:szCs w:val="16"/>
        </w:rPr>
      </w:pPr>
    </w:p>
    <w:tbl>
      <w:tblPr>
        <w:tblStyle w:val="a3"/>
        <w:tblW w:w="10327" w:type="dxa"/>
        <w:tblInd w:w="-432" w:type="dxa"/>
        <w:tblLayout w:type="fixed"/>
        <w:tblLook w:val="0000" w:firstRow="0" w:lastRow="0" w:firstColumn="0" w:lastColumn="0" w:noHBand="0" w:noVBand="0"/>
      </w:tblPr>
      <w:tblGrid>
        <w:gridCol w:w="2520"/>
        <w:gridCol w:w="5940"/>
        <w:gridCol w:w="1867"/>
      </w:tblGrid>
      <w:tr w:rsidR="003538A5" w:rsidRPr="003538A5" w14:paraId="78DD2EC4" w14:textId="77777777" w:rsidTr="003538A5">
        <w:tc>
          <w:tcPr>
            <w:tcW w:w="10327" w:type="dxa"/>
            <w:gridSpan w:val="3"/>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5FF9451C" w14:textId="77777777" w:rsidR="005950E8" w:rsidRPr="003538A5" w:rsidRDefault="00B5493B">
            <w:pPr>
              <w:pStyle w:val="Heading3"/>
              <w:widowControl/>
              <w:spacing w:line="276" w:lineRule="auto"/>
            </w:pPr>
            <w:bookmarkStart w:id="11" w:name="_d4lh892hkf89" w:colFirst="0" w:colLast="0"/>
            <w:bookmarkEnd w:id="11"/>
            <w:r w:rsidRPr="003538A5">
              <w:t>Learning and Teaching Resources</w:t>
            </w:r>
          </w:p>
        </w:tc>
      </w:tr>
      <w:tr w:rsidR="003538A5" w:rsidRPr="003538A5" w14:paraId="3E92FF7D" w14:textId="77777777" w:rsidTr="003538A5">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58580F1C" w14:textId="77777777" w:rsidR="005950E8" w:rsidRPr="003538A5" w:rsidRDefault="005950E8">
            <w:pPr>
              <w:widowControl/>
              <w:pBdr>
                <w:top w:val="nil"/>
                <w:left w:val="nil"/>
                <w:bottom w:val="nil"/>
                <w:right w:val="nil"/>
                <w:between w:val="nil"/>
              </w:pBdr>
              <w:spacing w:line="276" w:lineRule="auto"/>
              <w:ind w:left="360" w:hanging="720"/>
              <w:rPr>
                <w:rFonts w:ascii="Cambria" w:eastAsia="Cambria" w:hAnsi="Cambria" w:cs="Cambria"/>
                <w:b/>
                <w:sz w:val="20"/>
                <w:szCs w:val="20"/>
              </w:rPr>
            </w:pPr>
          </w:p>
        </w:tc>
        <w:tc>
          <w:tcPr>
            <w:tcW w:w="594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45489364"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Text</w:t>
            </w:r>
          </w:p>
        </w:tc>
        <w:tc>
          <w:tcPr>
            <w:tcW w:w="18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0C4B4497"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Available in the Library?</w:t>
            </w:r>
          </w:p>
        </w:tc>
      </w:tr>
      <w:tr w:rsidR="003538A5" w:rsidRPr="003538A5" w14:paraId="7DB5098C" w14:textId="77777777" w:rsidTr="003538A5">
        <w:trPr>
          <w:trHeight w:val="1420"/>
        </w:trPr>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286045D0" w14:textId="77777777" w:rsidR="005950E8" w:rsidRPr="003538A5" w:rsidRDefault="00B5493B">
            <w:pPr>
              <w:widowControl/>
              <w:pBdr>
                <w:top w:val="nil"/>
                <w:left w:val="nil"/>
                <w:bottom w:val="nil"/>
                <w:right w:val="nil"/>
                <w:between w:val="nil"/>
              </w:pBdr>
              <w:ind w:left="90" w:hanging="90"/>
              <w:rPr>
                <w:rFonts w:ascii="Cambria" w:eastAsia="Cambria" w:hAnsi="Cambria" w:cs="Cambria"/>
                <w:b/>
                <w:sz w:val="22"/>
                <w:szCs w:val="22"/>
              </w:rPr>
            </w:pPr>
            <w:r w:rsidRPr="003538A5">
              <w:rPr>
                <w:rFonts w:ascii="Cambria" w:eastAsia="Cambria" w:hAnsi="Cambria" w:cs="Cambria"/>
                <w:b/>
                <w:sz w:val="22"/>
                <w:szCs w:val="22"/>
              </w:rPr>
              <w:t>Required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id w:val="1589810719"/>
              <w:docPartObj>
                <w:docPartGallery w:val="Bibliographies"/>
                <w:docPartUnique/>
              </w:docPartObj>
            </w:sdtPr>
            <w:sdtEndPr>
              <w:rPr>
                <w:rFonts w:ascii="Times New Roman" w:eastAsia="Times New Roman" w:hAnsi="Times New Roman" w:cs="Times New Roman"/>
                <w:smallCaps w:val="0"/>
                <w:color w:val="auto"/>
                <w:sz w:val="24"/>
                <w:szCs w:val="24"/>
              </w:rPr>
            </w:sdtEndPr>
            <w:sdtContent>
              <w:p w14:paraId="2D663E5C" w14:textId="147A3575" w:rsidR="00F0780B" w:rsidRDefault="00F0780B">
                <w:pPr>
                  <w:pStyle w:val="Heading1"/>
                </w:pPr>
                <w:r>
                  <w:t>Bibliography</w:t>
                </w:r>
              </w:p>
              <w:sdt>
                <w:sdtPr>
                  <w:id w:val="111145805"/>
                  <w:bibliography/>
                </w:sdtPr>
                <w:sdtContent>
                  <w:p w14:paraId="683743E1" w14:textId="77777777" w:rsidR="00F0780B" w:rsidRDefault="00F0780B" w:rsidP="00F0780B">
                    <w:pPr>
                      <w:pStyle w:val="Bibliography"/>
                      <w:numPr>
                        <w:ilvl w:val="0"/>
                        <w:numId w:val="14"/>
                      </w:numPr>
                      <w:rPr>
                        <w:noProof/>
                      </w:rPr>
                    </w:pPr>
                    <w:r>
                      <w:fldChar w:fldCharType="begin"/>
                    </w:r>
                    <w:r>
                      <w:instrText xml:space="preserve"> BIBLIOGRAPHY </w:instrText>
                    </w:r>
                    <w:r>
                      <w:fldChar w:fldCharType="separate"/>
                    </w:r>
                    <w:r>
                      <w:rPr>
                        <w:noProof/>
                      </w:rPr>
                      <w:t xml:space="preserve">Hill, K. (2017). </w:t>
                    </w:r>
                    <w:r>
                      <w:rPr>
                        <w:i/>
                        <w:iCs/>
                        <w:noProof/>
                      </w:rPr>
                      <w:t>The Principles of Public Administration.</w:t>
                    </w:r>
                    <w:r>
                      <w:rPr>
                        <w:noProof/>
                      </w:rPr>
                      <w:t xml:space="preserve"> European Union: http://www.oecd.org/termsandconditions.</w:t>
                    </w:r>
                  </w:p>
                  <w:p w14:paraId="2B33FAB6" w14:textId="77777777" w:rsidR="00F0780B" w:rsidRDefault="00F0780B" w:rsidP="00F0780B">
                    <w:pPr>
                      <w:pStyle w:val="Bibliography"/>
                      <w:numPr>
                        <w:ilvl w:val="0"/>
                        <w:numId w:val="14"/>
                      </w:numPr>
                      <w:rPr>
                        <w:noProof/>
                      </w:rPr>
                    </w:pPr>
                    <w:r>
                      <w:rPr>
                        <w:noProof/>
                      </w:rPr>
                      <w:t xml:space="preserve">Mazur, S. (2020). </w:t>
                    </w:r>
                    <w:r>
                      <w:rPr>
                        <w:i/>
                        <w:iCs/>
                        <w:noProof/>
                      </w:rPr>
                      <w:t>Public Administration in Central Europe: Ideas as Causes of Reforms.</w:t>
                    </w:r>
                    <w:r>
                      <w:rPr>
                        <w:noProof/>
                      </w:rPr>
                      <w:t xml:space="preserve"> East European: Routledge.</w:t>
                    </w:r>
                  </w:p>
                  <w:p w14:paraId="0425E825" w14:textId="77777777" w:rsidR="00F0780B" w:rsidRDefault="00F0780B" w:rsidP="00F0780B">
                    <w:pPr>
                      <w:pStyle w:val="Bibliography"/>
                      <w:numPr>
                        <w:ilvl w:val="0"/>
                        <w:numId w:val="14"/>
                      </w:numPr>
                      <w:rPr>
                        <w:noProof/>
                      </w:rPr>
                    </w:pPr>
                    <w:r>
                      <w:rPr>
                        <w:noProof/>
                      </w:rPr>
                      <w:t xml:space="preserve">Perry, J., &amp; Christensen, R. (2015). </w:t>
                    </w:r>
                    <w:r>
                      <w:rPr>
                        <w:i/>
                        <w:iCs/>
                        <w:noProof/>
                      </w:rPr>
                      <w:t>Handbook of Public Administration.</w:t>
                    </w:r>
                    <w:r>
                      <w:rPr>
                        <w:noProof/>
                      </w:rPr>
                      <w:t xml:space="preserve"> JOSSEY-BASS.</w:t>
                    </w:r>
                  </w:p>
                  <w:p w14:paraId="3D47869E" w14:textId="77777777" w:rsidR="00F0780B" w:rsidRDefault="00F0780B" w:rsidP="00F0780B">
                    <w:pPr>
                      <w:pStyle w:val="Bibliography"/>
                      <w:numPr>
                        <w:ilvl w:val="0"/>
                        <w:numId w:val="14"/>
                      </w:numPr>
                      <w:rPr>
                        <w:noProof/>
                      </w:rPr>
                    </w:pPr>
                    <w:r>
                      <w:rPr>
                        <w:noProof/>
                      </w:rPr>
                      <w:t xml:space="preserve">Shafritz, J., Russell, E., Borick, C., &amp; Hyde., A. (2015). </w:t>
                    </w:r>
                    <w:r>
                      <w:rPr>
                        <w:i/>
                        <w:iCs/>
                        <w:noProof/>
                      </w:rPr>
                      <w:t>Introducing public administration.</w:t>
                    </w:r>
                    <w:r>
                      <w:rPr>
                        <w:noProof/>
                      </w:rPr>
                      <w:t xml:space="preserve"> New York: Taylor &amp; Francis .</w:t>
                    </w:r>
                  </w:p>
                  <w:p w14:paraId="10630984" w14:textId="387E74C8" w:rsidR="00833CF5" w:rsidRPr="00F0780B" w:rsidRDefault="00F0780B" w:rsidP="00F0780B">
                    <w:r>
                      <w:rPr>
                        <w:b/>
                        <w:bCs/>
                        <w:noProof/>
                      </w:rPr>
                      <w:fldChar w:fldCharType="end"/>
                    </w:r>
                  </w:p>
                </w:sdtContent>
              </w:sdt>
            </w:sdtContent>
          </w:sdt>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0D556" w14:textId="77777777" w:rsidR="005950E8" w:rsidRPr="003538A5" w:rsidRDefault="00A2303E">
            <w:pPr>
              <w:widowControl/>
              <w:pBdr>
                <w:top w:val="nil"/>
                <w:left w:val="nil"/>
                <w:bottom w:val="nil"/>
                <w:right w:val="nil"/>
                <w:between w:val="nil"/>
              </w:pBdr>
              <w:jc w:val="center"/>
              <w:rPr>
                <w:rFonts w:ascii="Cambria" w:eastAsia="Cambria" w:hAnsi="Cambria" w:cs="Cambria"/>
                <w:sz w:val="22"/>
                <w:szCs w:val="22"/>
              </w:rPr>
            </w:pPr>
            <w:r w:rsidRPr="003538A5">
              <w:rPr>
                <w:rFonts w:ascii="Cambria" w:eastAsia="Cambria" w:hAnsi="Cambria" w:cs="Cambria"/>
                <w:sz w:val="22"/>
                <w:szCs w:val="22"/>
              </w:rPr>
              <w:t>Available Online</w:t>
            </w:r>
          </w:p>
        </w:tc>
      </w:tr>
      <w:tr w:rsidR="003538A5" w:rsidRPr="003538A5" w14:paraId="4D45CDBD" w14:textId="77777777" w:rsidTr="003538A5">
        <w:trPr>
          <w:trHeight w:val="1860"/>
        </w:trPr>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253C40BD" w14:textId="77777777" w:rsidR="005950E8" w:rsidRPr="003538A5" w:rsidRDefault="00B5493B">
            <w:pPr>
              <w:widowControl/>
              <w:pBdr>
                <w:top w:val="nil"/>
                <w:left w:val="nil"/>
                <w:bottom w:val="nil"/>
                <w:right w:val="nil"/>
                <w:between w:val="nil"/>
              </w:pBdr>
              <w:ind w:left="90" w:hanging="90"/>
              <w:rPr>
                <w:rFonts w:ascii="Cambria" w:eastAsia="Cambria" w:hAnsi="Cambria" w:cs="Cambria"/>
                <w:b/>
                <w:sz w:val="22"/>
                <w:szCs w:val="22"/>
              </w:rPr>
            </w:pPr>
            <w:r w:rsidRPr="003538A5">
              <w:rPr>
                <w:rFonts w:ascii="Cambria" w:eastAsia="Cambria" w:hAnsi="Cambria" w:cs="Cambria"/>
                <w:b/>
                <w:sz w:val="22"/>
                <w:szCs w:val="22"/>
              </w:rPr>
              <w:lastRenderedPageBreak/>
              <w:t>Recommended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8C5653" w14:textId="77777777" w:rsidR="00B13BBB" w:rsidRPr="003538A5" w:rsidRDefault="00B13BBB" w:rsidP="003F3510">
            <w:pPr>
              <w:pStyle w:val="NoSpacing"/>
            </w:pP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86275" w14:textId="77777777" w:rsidR="005950E8" w:rsidRPr="003538A5" w:rsidRDefault="00B5493B">
            <w:pPr>
              <w:widowControl/>
              <w:pBdr>
                <w:top w:val="nil"/>
                <w:left w:val="nil"/>
                <w:bottom w:val="nil"/>
                <w:right w:val="nil"/>
                <w:between w:val="nil"/>
              </w:pBdr>
              <w:jc w:val="center"/>
              <w:rPr>
                <w:rFonts w:ascii="Cambria" w:eastAsia="Cambria" w:hAnsi="Cambria" w:cs="Cambria"/>
                <w:sz w:val="22"/>
                <w:szCs w:val="22"/>
              </w:rPr>
            </w:pPr>
            <w:r w:rsidRPr="003538A5">
              <w:rPr>
                <w:rFonts w:ascii="Cambria" w:eastAsia="Cambria" w:hAnsi="Cambria" w:cs="Cambria"/>
                <w:sz w:val="22"/>
                <w:szCs w:val="22"/>
              </w:rPr>
              <w:t>Yes</w:t>
            </w:r>
          </w:p>
        </w:tc>
      </w:tr>
      <w:tr w:rsidR="003538A5" w:rsidRPr="003538A5" w14:paraId="1ECD0B33" w14:textId="77777777" w:rsidTr="003538A5">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09F29E16" w14:textId="77777777" w:rsidR="005950E8" w:rsidRPr="003538A5" w:rsidRDefault="00B5493B">
            <w:pPr>
              <w:widowControl/>
              <w:pBdr>
                <w:top w:val="nil"/>
                <w:left w:val="nil"/>
                <w:bottom w:val="nil"/>
                <w:right w:val="nil"/>
                <w:between w:val="nil"/>
              </w:pBdr>
              <w:ind w:left="90" w:hanging="90"/>
              <w:rPr>
                <w:rFonts w:ascii="Cambria" w:eastAsia="Cambria" w:hAnsi="Cambria" w:cs="Cambria"/>
                <w:b/>
                <w:sz w:val="22"/>
                <w:szCs w:val="22"/>
              </w:rPr>
            </w:pPr>
            <w:r w:rsidRPr="003538A5">
              <w:rPr>
                <w:rFonts w:ascii="Cambria" w:eastAsia="Cambria" w:hAnsi="Cambria" w:cs="Cambria"/>
                <w:b/>
                <w:sz w:val="22"/>
                <w:szCs w:val="22"/>
              </w:rPr>
              <w:t>Websites</w:t>
            </w:r>
          </w:p>
        </w:tc>
        <w:tc>
          <w:tcPr>
            <w:tcW w:w="7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75DFA" w14:textId="1E4248D3" w:rsidR="005950E8" w:rsidRPr="003538A5" w:rsidRDefault="003F3510" w:rsidP="00025F9E">
            <w:pPr>
              <w:widowControl/>
              <w:pBdr>
                <w:top w:val="nil"/>
                <w:left w:val="nil"/>
                <w:bottom w:val="nil"/>
                <w:right w:val="nil"/>
                <w:between w:val="nil"/>
              </w:pBdr>
              <w:rPr>
                <w:rFonts w:ascii="Cambria" w:eastAsia="Cambria" w:hAnsi="Cambria" w:cs="Cambria"/>
                <w:sz w:val="22"/>
                <w:szCs w:val="22"/>
              </w:rPr>
            </w:pPr>
            <w:hyperlink r:id="rId14" w:history="1">
              <w:r w:rsidRPr="006E6B23">
                <w:rPr>
                  <w:rStyle w:val="Hyperlink"/>
                  <w:rFonts w:ascii="Cambria" w:eastAsia="Cambria" w:hAnsi="Cambria" w:cs="Cambria"/>
                  <w:sz w:val="22"/>
                  <w:szCs w:val="22"/>
                </w:rPr>
                <w:t>https://lfu.edu.krd/</w:t>
              </w:r>
            </w:hyperlink>
          </w:p>
        </w:tc>
      </w:tr>
    </w:tbl>
    <w:tbl>
      <w:tblPr>
        <w:tblStyle w:val="a4"/>
        <w:tblW w:w="1050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9230"/>
      </w:tblGrid>
      <w:tr w:rsidR="003538A5" w:rsidRPr="003538A5" w14:paraId="3FD0A2AB" w14:textId="77777777" w:rsidTr="008A4103">
        <w:trPr>
          <w:trHeight w:val="548"/>
        </w:trPr>
        <w:tc>
          <w:tcPr>
            <w:tcW w:w="10507"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3B337307" w14:textId="77777777" w:rsidR="005950E8" w:rsidRPr="003538A5" w:rsidRDefault="00B5493B" w:rsidP="00960D75">
            <w:pPr>
              <w:pStyle w:val="NoSpacing"/>
              <w:jc w:val="center"/>
              <w:rPr>
                <w:rFonts w:asciiTheme="majorBidi" w:hAnsiTheme="majorBidi" w:cstheme="majorBidi"/>
                <w:b/>
                <w:bCs/>
                <w:sz w:val="28"/>
                <w:szCs w:val="28"/>
              </w:rPr>
            </w:pPr>
            <w:bookmarkStart w:id="12" w:name="_stvpthmn6g3q" w:colFirst="0" w:colLast="0"/>
            <w:bookmarkEnd w:id="12"/>
            <w:r w:rsidRPr="003538A5">
              <w:rPr>
                <w:rFonts w:asciiTheme="majorBidi" w:hAnsiTheme="majorBidi" w:cstheme="majorBidi"/>
                <w:b/>
                <w:bCs/>
                <w:sz w:val="28"/>
                <w:szCs w:val="28"/>
              </w:rPr>
              <w:t>Delivery Plan (Syllabus)</w:t>
            </w:r>
          </w:p>
        </w:tc>
      </w:tr>
      <w:tr w:rsidR="003538A5" w:rsidRPr="003538A5" w14:paraId="44DA6185" w14:textId="77777777" w:rsidTr="008A4103">
        <w:trPr>
          <w:trHeight w:val="28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41FD4CC4" w14:textId="77777777" w:rsidR="005950E8" w:rsidRPr="003538A5" w:rsidRDefault="00B5493B" w:rsidP="003E0CB6">
            <w:pPr>
              <w:pStyle w:val="NoSpacing"/>
              <w:rPr>
                <w:rFonts w:asciiTheme="majorBidi" w:eastAsia="Cambria" w:hAnsiTheme="majorBidi" w:cstheme="majorBidi"/>
                <w:b/>
              </w:rPr>
            </w:pPr>
            <w:r w:rsidRPr="003538A5">
              <w:rPr>
                <w:rFonts w:asciiTheme="majorBidi" w:eastAsia="Cambria" w:hAnsiTheme="majorBidi" w:cstheme="majorBidi"/>
                <w:b/>
              </w:rPr>
              <w:t xml:space="preserve">Week  </w:t>
            </w:r>
          </w:p>
        </w:tc>
        <w:tc>
          <w:tcPr>
            <w:tcW w:w="923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D76E275" w14:textId="77777777" w:rsidR="005950E8" w:rsidRPr="003538A5" w:rsidRDefault="00B5493B" w:rsidP="003E0CB6">
            <w:pPr>
              <w:pStyle w:val="NoSpacing"/>
              <w:rPr>
                <w:rFonts w:asciiTheme="majorBidi" w:hAnsiTheme="majorBidi" w:cstheme="majorBidi"/>
                <w:b/>
              </w:rPr>
            </w:pPr>
            <w:r w:rsidRPr="003538A5">
              <w:rPr>
                <w:rFonts w:asciiTheme="majorBidi" w:hAnsiTheme="majorBidi" w:cstheme="majorBidi"/>
                <w:b/>
              </w:rPr>
              <w:t>Material Covered</w:t>
            </w:r>
          </w:p>
        </w:tc>
      </w:tr>
      <w:tr w:rsidR="003538A5" w:rsidRPr="003538A5" w14:paraId="5F6640BA"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8DBFBF1" w14:textId="77777777" w:rsidR="003E0CB6" w:rsidRPr="003538A5" w:rsidRDefault="003E0CB6" w:rsidP="003E0CB6">
            <w:pPr>
              <w:pStyle w:val="NoSpacing"/>
              <w:rPr>
                <w:rFonts w:asciiTheme="majorBidi" w:eastAsia="Cambria" w:hAnsiTheme="majorBidi" w:cstheme="majorBidi"/>
                <w:b/>
              </w:rPr>
            </w:pPr>
            <w:r w:rsidRPr="003538A5">
              <w:rPr>
                <w:rFonts w:asciiTheme="majorBidi" w:eastAsia="Cambria" w:hAnsiTheme="majorBidi" w:cstheme="majorBidi"/>
                <w:b/>
              </w:rPr>
              <w:t>Week 1</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39056D" w14:textId="2989D919" w:rsidR="003671EC" w:rsidRPr="009D2197" w:rsidRDefault="003671EC" w:rsidP="003671EC">
            <w:pPr>
              <w:pStyle w:val="NoSpacing"/>
              <w:rPr>
                <w:rFonts w:asciiTheme="majorBidi" w:eastAsiaTheme="minorEastAsia" w:hAnsiTheme="majorBidi" w:cstheme="majorBidi"/>
                <w:b/>
                <w:bCs/>
              </w:rPr>
            </w:pPr>
            <w:r w:rsidRPr="009D2197">
              <w:rPr>
                <w:rFonts w:asciiTheme="majorBidi" w:eastAsiaTheme="minorEastAsia" w:hAnsiTheme="majorBidi" w:cstheme="majorBidi"/>
                <w:b/>
                <w:bCs/>
              </w:rPr>
              <w:t xml:space="preserve">Chapter </w:t>
            </w:r>
            <w:r w:rsidR="00575C88" w:rsidRPr="009D2197">
              <w:rPr>
                <w:rFonts w:asciiTheme="majorBidi" w:eastAsiaTheme="minorEastAsia" w:hAnsiTheme="majorBidi" w:cstheme="majorBidi"/>
                <w:b/>
                <w:bCs/>
              </w:rPr>
              <w:t>One: -</w:t>
            </w:r>
            <w:r w:rsidRPr="009D2197">
              <w:rPr>
                <w:rFonts w:asciiTheme="majorBidi" w:eastAsiaTheme="minorEastAsia" w:hAnsiTheme="majorBidi" w:cstheme="majorBidi"/>
                <w:b/>
                <w:bCs/>
              </w:rPr>
              <w:t xml:space="preserve"> AN INTRODUCTION TO PUBLIC ADMINSTRATION</w:t>
            </w:r>
          </w:p>
          <w:p w14:paraId="7A5D111B" w14:textId="5FEF1A42" w:rsidR="00807563" w:rsidRPr="00BA0014" w:rsidRDefault="00BA0014" w:rsidP="00BA0014">
            <w:pPr>
              <w:pStyle w:val="NoSpacing"/>
              <w:rPr>
                <w:rFonts w:asciiTheme="majorBidi" w:eastAsiaTheme="minorEastAsia" w:hAnsiTheme="majorBidi" w:cstheme="majorBidi"/>
              </w:rPr>
            </w:pPr>
            <w:r>
              <w:rPr>
                <w:rFonts w:asciiTheme="majorBidi" w:eastAsiaTheme="minorEastAsia" w:hAnsiTheme="majorBidi" w:cstheme="majorBidi"/>
              </w:rPr>
              <w:t xml:space="preserve"> The concept </w:t>
            </w:r>
            <w:r w:rsidR="003671EC" w:rsidRPr="003671EC">
              <w:rPr>
                <w:rFonts w:asciiTheme="majorBidi" w:eastAsiaTheme="minorEastAsia" w:hAnsiTheme="majorBidi" w:cstheme="majorBidi"/>
              </w:rPr>
              <w:t>of Public Administration</w:t>
            </w:r>
          </w:p>
        </w:tc>
      </w:tr>
      <w:tr w:rsidR="003538A5" w:rsidRPr="003538A5" w14:paraId="6170C979" w14:textId="77777777" w:rsidTr="008A4103">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0CE0C97" w14:textId="73A73F92" w:rsidR="003E0CB6" w:rsidRPr="003538A5" w:rsidRDefault="00A44187" w:rsidP="003E0CB6">
            <w:pPr>
              <w:pStyle w:val="NoSpacing"/>
              <w:rPr>
                <w:rFonts w:asciiTheme="majorBidi" w:hAnsiTheme="majorBidi" w:cstheme="majorBidi"/>
              </w:rPr>
            </w:pPr>
            <w:r w:rsidRPr="003538A5">
              <w:rPr>
                <w:rFonts w:asciiTheme="majorBidi" w:eastAsia="Cambria" w:hAnsiTheme="majorBidi" w:cstheme="majorBidi"/>
                <w:b/>
              </w:rPr>
              <w:t>Week 2</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4B1E27" w14:textId="77777777" w:rsidR="00BA0014" w:rsidRPr="009D2197" w:rsidRDefault="00BA0014" w:rsidP="00BA0014">
            <w:pPr>
              <w:rPr>
                <w:b/>
                <w:bCs/>
              </w:rPr>
            </w:pPr>
            <w:r w:rsidRPr="009D2197">
              <w:rPr>
                <w:b/>
                <w:bCs/>
              </w:rPr>
              <w:t>Chapter One: - AN INTRODUCTION TO PUBLIC ADMINSTRATION</w:t>
            </w:r>
          </w:p>
          <w:p w14:paraId="2BC5E1B6" w14:textId="61FCAF8B" w:rsidR="005F59F3" w:rsidRPr="00575C88" w:rsidRDefault="00BA0014" w:rsidP="00BA0014">
            <w:pPr>
              <w:ind w:left="360"/>
            </w:pPr>
            <w:r>
              <w:t>The difference between Public Administration and Business Administration</w:t>
            </w:r>
          </w:p>
        </w:tc>
      </w:tr>
      <w:tr w:rsidR="005C7760" w:rsidRPr="003538A5" w14:paraId="2A6E7FAB"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EEE164D" w14:textId="6E3D41C9" w:rsidR="005C7760" w:rsidRPr="003538A5" w:rsidRDefault="00A44187" w:rsidP="005C7760">
            <w:pPr>
              <w:pStyle w:val="NoSpacing"/>
              <w:rPr>
                <w:rFonts w:asciiTheme="majorBidi" w:hAnsiTheme="majorBidi" w:cstheme="majorBidi"/>
              </w:rPr>
            </w:pPr>
            <w:r w:rsidRPr="003538A5">
              <w:rPr>
                <w:rFonts w:asciiTheme="majorBidi" w:eastAsia="Cambria" w:hAnsiTheme="majorBidi" w:cstheme="majorBidi"/>
                <w:b/>
              </w:rPr>
              <w:t>Week 3</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8D90A7" w14:textId="77777777" w:rsidR="005C7760" w:rsidRPr="009D2197" w:rsidRDefault="005C7760" w:rsidP="005C7760">
            <w:pPr>
              <w:pStyle w:val="NoSpacing"/>
              <w:rPr>
                <w:rFonts w:asciiTheme="majorBidi" w:eastAsiaTheme="minorEastAsia" w:hAnsiTheme="majorBidi" w:cstheme="majorBidi"/>
                <w:b/>
                <w:bCs/>
              </w:rPr>
            </w:pPr>
            <w:r w:rsidRPr="009D2197">
              <w:rPr>
                <w:rFonts w:asciiTheme="majorBidi" w:eastAsiaTheme="minorEastAsia" w:hAnsiTheme="majorBidi" w:cstheme="majorBidi"/>
                <w:b/>
                <w:bCs/>
              </w:rPr>
              <w:t>Chapter One: - AN INTRODUCTION TO PUBLIC ADMINSTRATION</w:t>
            </w:r>
          </w:p>
          <w:p w14:paraId="4EDA5EAA" w14:textId="4D7CFB0C" w:rsidR="005C7760" w:rsidRPr="00D6415C" w:rsidRDefault="005C7760" w:rsidP="00BA0014">
            <w:pPr>
              <w:pStyle w:val="ListParagraph"/>
              <w:rPr>
                <w:rtl/>
              </w:rPr>
            </w:pPr>
            <w:r>
              <w:t>Old and New Public Management</w:t>
            </w:r>
          </w:p>
        </w:tc>
      </w:tr>
      <w:tr w:rsidR="005C7760" w:rsidRPr="003538A5" w14:paraId="69958429"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C2489C7" w14:textId="77777777" w:rsidR="005C7760" w:rsidRPr="003538A5" w:rsidRDefault="005C7760" w:rsidP="005C7760">
            <w:pPr>
              <w:pStyle w:val="NoSpacing"/>
              <w:rPr>
                <w:rFonts w:asciiTheme="majorBidi" w:hAnsiTheme="majorBidi" w:cstheme="majorBidi"/>
              </w:rPr>
            </w:pPr>
            <w:r w:rsidRPr="003538A5">
              <w:rPr>
                <w:rFonts w:asciiTheme="majorBidi" w:eastAsia="Cambria" w:hAnsiTheme="majorBidi" w:cstheme="majorBidi"/>
                <w:b/>
              </w:rPr>
              <w:t>Week 4</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895A39" w14:textId="77777777" w:rsidR="005C7760" w:rsidRPr="009D2197" w:rsidRDefault="005C7760" w:rsidP="005C7760">
            <w:pPr>
              <w:pStyle w:val="NoSpacing"/>
              <w:rPr>
                <w:rFonts w:asciiTheme="majorBidi" w:eastAsiaTheme="minorEastAsia" w:hAnsiTheme="majorBidi" w:cstheme="majorBidi"/>
                <w:b/>
                <w:bCs/>
              </w:rPr>
            </w:pPr>
            <w:r w:rsidRPr="009D2197">
              <w:rPr>
                <w:rFonts w:asciiTheme="majorBidi" w:eastAsiaTheme="minorEastAsia" w:hAnsiTheme="majorBidi" w:cstheme="majorBidi"/>
                <w:b/>
                <w:bCs/>
              </w:rPr>
              <w:t>Chapter One: - AN INTRODUCTION TO PUBLIC ADMINSTRATION</w:t>
            </w:r>
          </w:p>
          <w:p w14:paraId="50C67C25" w14:textId="7F0B1ABB" w:rsidR="005C7760" w:rsidRPr="003538A5" w:rsidRDefault="00BA0014" w:rsidP="005C7760">
            <w:pPr>
              <w:pStyle w:val="NoSpacing"/>
              <w:rPr>
                <w:rFonts w:asciiTheme="majorBidi" w:hAnsiTheme="majorBidi" w:cstheme="majorBidi"/>
              </w:rPr>
            </w:pPr>
            <w:r>
              <w:t xml:space="preserve">           </w:t>
            </w:r>
            <w:r w:rsidR="005C7760" w:rsidRPr="005F59F3">
              <w:t>Evolution of Public Administration</w:t>
            </w:r>
          </w:p>
        </w:tc>
      </w:tr>
      <w:tr w:rsidR="005C7760" w:rsidRPr="003538A5" w14:paraId="240FA51B" w14:textId="77777777" w:rsidTr="008A4103">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7FC083D" w14:textId="77777777" w:rsidR="005C7760" w:rsidRPr="003538A5" w:rsidRDefault="005C7760" w:rsidP="005C7760">
            <w:pPr>
              <w:pStyle w:val="NoSpacing"/>
              <w:rPr>
                <w:rFonts w:asciiTheme="majorBidi" w:hAnsiTheme="majorBidi" w:cstheme="majorBidi"/>
              </w:rPr>
            </w:pPr>
            <w:r w:rsidRPr="003538A5">
              <w:rPr>
                <w:rFonts w:asciiTheme="majorBidi" w:eastAsia="Cambria" w:hAnsiTheme="majorBidi" w:cstheme="majorBidi"/>
                <w:b/>
              </w:rPr>
              <w:t>Week 5</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5AA6DC" w14:textId="77777777" w:rsidR="005C7760" w:rsidRPr="009D2197" w:rsidRDefault="005C7760" w:rsidP="005C7760">
            <w:pPr>
              <w:pStyle w:val="NoSpacing"/>
              <w:rPr>
                <w:rFonts w:asciiTheme="majorBidi" w:hAnsiTheme="majorBidi" w:cstheme="majorBidi"/>
                <w:b/>
                <w:bCs/>
              </w:rPr>
            </w:pPr>
            <w:r w:rsidRPr="009D2197">
              <w:rPr>
                <w:rFonts w:asciiTheme="majorBidi" w:hAnsiTheme="majorBidi" w:cstheme="majorBidi"/>
                <w:b/>
                <w:bCs/>
              </w:rPr>
              <w:t>Chapter Two: - PUBLIC ADMINSTRATION</w:t>
            </w:r>
          </w:p>
          <w:p w14:paraId="0AD4E2DB" w14:textId="2934F466" w:rsidR="005C7760" w:rsidRPr="003538A5" w:rsidRDefault="00BA0014" w:rsidP="005C7760">
            <w:pPr>
              <w:pStyle w:val="NoSpacing"/>
              <w:rPr>
                <w:rFonts w:asciiTheme="majorBidi" w:hAnsiTheme="majorBidi" w:cstheme="majorBidi"/>
              </w:rPr>
            </w:pPr>
            <w:r>
              <w:rPr>
                <w:rFonts w:asciiTheme="majorBidi" w:hAnsiTheme="majorBidi" w:cstheme="majorBidi"/>
              </w:rPr>
              <w:t xml:space="preserve">          </w:t>
            </w:r>
            <w:r w:rsidR="005C7760" w:rsidRPr="007E0F09">
              <w:rPr>
                <w:rFonts w:asciiTheme="majorBidi" w:hAnsiTheme="majorBidi" w:cstheme="majorBidi"/>
              </w:rPr>
              <w:t>Scope of Public Administration</w:t>
            </w:r>
          </w:p>
        </w:tc>
      </w:tr>
      <w:tr w:rsidR="005C7760" w:rsidRPr="003538A5" w14:paraId="4A4ABF33"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73DC378" w14:textId="77777777" w:rsidR="005C7760" w:rsidRPr="003538A5" w:rsidRDefault="005C7760" w:rsidP="005C7760">
            <w:pPr>
              <w:pStyle w:val="NoSpacing"/>
              <w:rPr>
                <w:rFonts w:asciiTheme="majorBidi" w:hAnsiTheme="majorBidi" w:cstheme="majorBidi"/>
              </w:rPr>
            </w:pPr>
            <w:r w:rsidRPr="003538A5">
              <w:rPr>
                <w:rFonts w:asciiTheme="majorBidi" w:eastAsia="Cambria" w:hAnsiTheme="majorBidi" w:cstheme="majorBidi"/>
                <w:b/>
              </w:rPr>
              <w:t>Week 6</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0D7991" w14:textId="77777777" w:rsidR="005C7760" w:rsidRPr="009D2197" w:rsidRDefault="005C7760" w:rsidP="005C7760">
            <w:pPr>
              <w:pStyle w:val="NoSpacing"/>
              <w:rPr>
                <w:rFonts w:asciiTheme="majorBidi" w:hAnsiTheme="majorBidi" w:cstheme="majorBidi"/>
                <w:b/>
                <w:bCs/>
              </w:rPr>
            </w:pPr>
            <w:r w:rsidRPr="009D2197">
              <w:rPr>
                <w:rFonts w:asciiTheme="majorBidi" w:hAnsiTheme="majorBidi" w:cstheme="majorBidi"/>
                <w:b/>
                <w:bCs/>
              </w:rPr>
              <w:t>Chapter Two: - PUBLIC ADMINSTRATION</w:t>
            </w:r>
          </w:p>
          <w:p w14:paraId="67809115" w14:textId="2B50C5B6" w:rsidR="005C7760" w:rsidRPr="003538A5" w:rsidRDefault="00EF014E" w:rsidP="005C7760">
            <w:pPr>
              <w:pStyle w:val="NoSpacing"/>
              <w:rPr>
                <w:rFonts w:asciiTheme="majorBidi" w:hAnsiTheme="majorBidi" w:cstheme="majorBidi"/>
              </w:rPr>
            </w:pPr>
            <w:r>
              <w:rPr>
                <w:rFonts w:asciiTheme="majorBidi" w:hAnsiTheme="majorBidi" w:cstheme="majorBidi"/>
              </w:rPr>
              <w:t xml:space="preserve">        </w:t>
            </w:r>
            <w:r w:rsidR="005C7760" w:rsidRPr="005C7760">
              <w:rPr>
                <w:rFonts w:asciiTheme="majorBidi" w:hAnsiTheme="majorBidi" w:cstheme="majorBidi"/>
              </w:rPr>
              <w:t>Role and Importance of Public Administration</w:t>
            </w:r>
          </w:p>
        </w:tc>
      </w:tr>
      <w:tr w:rsidR="005C7760" w:rsidRPr="003538A5" w14:paraId="1FCEACA3"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095E8EF" w14:textId="77777777" w:rsidR="005C7760" w:rsidRPr="003538A5" w:rsidRDefault="005C7760" w:rsidP="005C7760">
            <w:pPr>
              <w:pStyle w:val="NoSpacing"/>
              <w:rPr>
                <w:rFonts w:asciiTheme="majorBidi" w:hAnsiTheme="majorBidi" w:cstheme="majorBidi"/>
              </w:rPr>
            </w:pPr>
            <w:r w:rsidRPr="003538A5">
              <w:rPr>
                <w:rFonts w:asciiTheme="majorBidi" w:eastAsia="Cambria" w:hAnsiTheme="majorBidi" w:cstheme="majorBidi"/>
                <w:b/>
              </w:rPr>
              <w:t>Week 7</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A21F7C" w14:textId="77777777" w:rsidR="005C7760" w:rsidRPr="009D2197" w:rsidRDefault="005C7760" w:rsidP="005C7760">
            <w:pPr>
              <w:pStyle w:val="NoSpacing"/>
              <w:rPr>
                <w:rFonts w:asciiTheme="majorBidi" w:hAnsiTheme="majorBidi" w:cstheme="majorBidi"/>
                <w:b/>
                <w:bCs/>
              </w:rPr>
            </w:pPr>
            <w:r w:rsidRPr="009D2197">
              <w:rPr>
                <w:rFonts w:asciiTheme="majorBidi" w:hAnsiTheme="majorBidi" w:cstheme="majorBidi"/>
                <w:b/>
                <w:bCs/>
              </w:rPr>
              <w:t>Chapter Two: PUBLIC ADMINSTRATION</w:t>
            </w:r>
          </w:p>
          <w:p w14:paraId="0215F7C3" w14:textId="31F6243E" w:rsidR="005C7760" w:rsidRPr="003538A5" w:rsidRDefault="00EF014E" w:rsidP="005C7760">
            <w:pPr>
              <w:pStyle w:val="NoSpacing"/>
              <w:rPr>
                <w:rFonts w:asciiTheme="majorBidi" w:hAnsiTheme="majorBidi" w:cstheme="majorBidi"/>
              </w:rPr>
            </w:pPr>
            <w:r>
              <w:rPr>
                <w:rFonts w:asciiTheme="majorBidi" w:hAnsiTheme="majorBidi" w:cstheme="majorBidi"/>
              </w:rPr>
              <w:t xml:space="preserve">       </w:t>
            </w:r>
            <w:r w:rsidR="005C7760" w:rsidRPr="005C7760">
              <w:rPr>
                <w:rFonts w:asciiTheme="majorBidi" w:hAnsiTheme="majorBidi" w:cstheme="majorBidi"/>
              </w:rPr>
              <w:t>Characteristics of Public Administration</w:t>
            </w:r>
          </w:p>
        </w:tc>
      </w:tr>
      <w:tr w:rsidR="005C7760" w:rsidRPr="003538A5" w14:paraId="094D7EE1" w14:textId="77777777" w:rsidTr="008A4103">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6C1B6EB" w14:textId="77777777" w:rsidR="005C7760" w:rsidRPr="003538A5" w:rsidRDefault="005C7760" w:rsidP="005C7760">
            <w:pPr>
              <w:pStyle w:val="NoSpacing"/>
              <w:rPr>
                <w:rFonts w:asciiTheme="majorBidi" w:hAnsiTheme="majorBidi" w:cstheme="majorBidi"/>
              </w:rPr>
            </w:pPr>
            <w:r w:rsidRPr="003538A5">
              <w:rPr>
                <w:rFonts w:asciiTheme="majorBidi" w:eastAsia="Cambria" w:hAnsiTheme="majorBidi" w:cstheme="majorBidi"/>
                <w:b/>
              </w:rPr>
              <w:t>Week 8</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932DB6" w14:textId="43ADF32C" w:rsidR="005C7760" w:rsidRPr="003538A5" w:rsidRDefault="005C7760" w:rsidP="005C7760">
            <w:pPr>
              <w:pStyle w:val="NoSpacing"/>
              <w:rPr>
                <w:rFonts w:asciiTheme="majorBidi" w:hAnsiTheme="majorBidi" w:cstheme="majorBidi"/>
              </w:rPr>
            </w:pPr>
            <w:r>
              <w:rPr>
                <w:rFonts w:asciiTheme="majorBidi" w:hAnsiTheme="majorBidi" w:cstheme="majorBidi"/>
              </w:rPr>
              <w:t xml:space="preserve">Midterm </w:t>
            </w:r>
          </w:p>
        </w:tc>
      </w:tr>
      <w:tr w:rsidR="005C7760" w:rsidRPr="003538A5" w14:paraId="3DABC068"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D093675" w14:textId="77777777" w:rsidR="005C7760" w:rsidRPr="003538A5" w:rsidRDefault="005C7760" w:rsidP="005C7760">
            <w:pPr>
              <w:pStyle w:val="NoSpacing"/>
              <w:rPr>
                <w:rFonts w:asciiTheme="majorBidi" w:hAnsiTheme="majorBidi" w:cstheme="majorBidi"/>
              </w:rPr>
            </w:pPr>
            <w:r w:rsidRPr="003538A5">
              <w:rPr>
                <w:rFonts w:asciiTheme="majorBidi" w:eastAsia="Cambria" w:hAnsiTheme="majorBidi" w:cstheme="majorBidi"/>
                <w:b/>
              </w:rPr>
              <w:t>Week 9</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F44BD9" w14:textId="55596CBA" w:rsidR="005C7760" w:rsidRPr="009D2197" w:rsidRDefault="005C7760" w:rsidP="005C7760">
            <w:pPr>
              <w:pStyle w:val="NoSpacing"/>
              <w:rPr>
                <w:rFonts w:asciiTheme="majorBidi" w:hAnsiTheme="majorBidi" w:cstheme="majorBidi"/>
                <w:b/>
                <w:bCs/>
              </w:rPr>
            </w:pPr>
            <w:r w:rsidRPr="009D2197">
              <w:rPr>
                <w:rFonts w:asciiTheme="majorBidi" w:hAnsiTheme="majorBidi" w:cstheme="majorBidi"/>
                <w:b/>
                <w:bCs/>
              </w:rPr>
              <w:t xml:space="preserve">Chapter </w:t>
            </w:r>
            <w:r w:rsidR="009D2197" w:rsidRPr="009D2197">
              <w:rPr>
                <w:rFonts w:asciiTheme="majorBidi" w:hAnsiTheme="majorBidi" w:cstheme="majorBidi"/>
                <w:b/>
                <w:bCs/>
              </w:rPr>
              <w:t>Three: -</w:t>
            </w:r>
            <w:r w:rsidRPr="009D2197">
              <w:rPr>
                <w:rFonts w:asciiTheme="majorBidi" w:hAnsiTheme="majorBidi" w:cstheme="majorBidi"/>
                <w:b/>
                <w:bCs/>
              </w:rPr>
              <w:t xml:space="preserve"> Functions Public Administration (POSDCORB)</w:t>
            </w:r>
          </w:p>
          <w:p w14:paraId="4012559B" w14:textId="53EC95B8" w:rsidR="00EF014E" w:rsidRPr="00EF014E" w:rsidRDefault="00EF014E" w:rsidP="00EF014E">
            <w:pPr>
              <w:pStyle w:val="NoSpacing"/>
              <w:rPr>
                <w:rFonts w:asciiTheme="majorBidi" w:hAnsiTheme="majorBidi" w:cstheme="majorBidi"/>
              </w:rPr>
            </w:pPr>
            <w:r>
              <w:rPr>
                <w:rFonts w:asciiTheme="majorBidi" w:hAnsiTheme="majorBidi" w:cstheme="majorBidi"/>
              </w:rPr>
              <w:t xml:space="preserve">        </w:t>
            </w:r>
            <w:r w:rsidRPr="00EF014E">
              <w:rPr>
                <w:rFonts w:asciiTheme="majorBidi" w:hAnsiTheme="majorBidi" w:cstheme="majorBidi"/>
              </w:rPr>
              <w:t xml:space="preserve">‘P’ stands for planning </w:t>
            </w:r>
          </w:p>
          <w:p w14:paraId="1A6AE6EA" w14:textId="6BA04ECC" w:rsidR="00EF014E" w:rsidRPr="00EF014E" w:rsidRDefault="00EF014E" w:rsidP="00EF014E">
            <w:pPr>
              <w:pStyle w:val="NoSpacing"/>
              <w:rPr>
                <w:rFonts w:asciiTheme="majorBidi" w:hAnsiTheme="majorBidi" w:cstheme="majorBidi"/>
              </w:rPr>
            </w:pPr>
            <w:r w:rsidRPr="00EF014E">
              <w:rPr>
                <w:rFonts w:asciiTheme="majorBidi" w:hAnsiTheme="majorBidi" w:cstheme="majorBidi"/>
              </w:rPr>
              <w:t xml:space="preserve"> </w:t>
            </w:r>
            <w:r>
              <w:rPr>
                <w:rFonts w:asciiTheme="majorBidi" w:hAnsiTheme="majorBidi" w:cstheme="majorBidi"/>
              </w:rPr>
              <w:t xml:space="preserve">       </w:t>
            </w:r>
            <w:r w:rsidRPr="00EF014E">
              <w:rPr>
                <w:rFonts w:asciiTheme="majorBidi" w:hAnsiTheme="majorBidi" w:cstheme="majorBidi"/>
              </w:rPr>
              <w:t xml:space="preserve">‘O’ stands for organization </w:t>
            </w:r>
          </w:p>
          <w:p w14:paraId="657B1399" w14:textId="71BAFC16" w:rsidR="00EF014E" w:rsidRPr="003538A5" w:rsidRDefault="00EF014E" w:rsidP="00EF014E">
            <w:pPr>
              <w:pStyle w:val="NoSpacing"/>
              <w:rPr>
                <w:rFonts w:asciiTheme="majorBidi" w:hAnsiTheme="majorBidi" w:cstheme="majorBidi"/>
              </w:rPr>
            </w:pPr>
            <w:r>
              <w:rPr>
                <w:rFonts w:asciiTheme="majorBidi" w:hAnsiTheme="majorBidi" w:cstheme="majorBidi"/>
              </w:rPr>
              <w:t xml:space="preserve">        </w:t>
            </w:r>
            <w:r w:rsidRPr="00EF014E">
              <w:rPr>
                <w:rFonts w:asciiTheme="majorBidi" w:hAnsiTheme="majorBidi" w:cstheme="majorBidi"/>
              </w:rPr>
              <w:t>‘S’ stands for staffing.</w:t>
            </w:r>
          </w:p>
        </w:tc>
      </w:tr>
      <w:tr w:rsidR="005C7760" w:rsidRPr="003538A5" w14:paraId="155B3461"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10117DF" w14:textId="77777777" w:rsidR="005C7760" w:rsidRPr="003538A5" w:rsidRDefault="005C7760" w:rsidP="005C7760">
            <w:pPr>
              <w:pStyle w:val="NoSpacing"/>
              <w:rPr>
                <w:rFonts w:asciiTheme="majorBidi" w:hAnsiTheme="majorBidi" w:cstheme="majorBidi"/>
              </w:rPr>
            </w:pPr>
            <w:r w:rsidRPr="003538A5">
              <w:rPr>
                <w:rFonts w:asciiTheme="majorBidi" w:eastAsia="Cambria" w:hAnsiTheme="majorBidi" w:cstheme="majorBidi"/>
                <w:b/>
              </w:rPr>
              <w:t>Week 10</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809D66" w14:textId="62658727" w:rsidR="005C7760" w:rsidRPr="009D2197" w:rsidRDefault="005C7760" w:rsidP="005C7760">
            <w:pPr>
              <w:pStyle w:val="NoSpacing"/>
              <w:rPr>
                <w:rFonts w:asciiTheme="majorBidi" w:hAnsiTheme="majorBidi" w:cstheme="majorBidi"/>
                <w:b/>
                <w:bCs/>
              </w:rPr>
            </w:pPr>
            <w:r w:rsidRPr="009D2197">
              <w:rPr>
                <w:rFonts w:asciiTheme="majorBidi" w:hAnsiTheme="majorBidi" w:cstheme="majorBidi"/>
                <w:b/>
                <w:bCs/>
              </w:rPr>
              <w:t xml:space="preserve">Chapter </w:t>
            </w:r>
            <w:r w:rsidR="009D2197" w:rsidRPr="009D2197">
              <w:rPr>
                <w:rFonts w:asciiTheme="majorBidi" w:hAnsiTheme="majorBidi" w:cstheme="majorBidi"/>
                <w:b/>
                <w:bCs/>
              </w:rPr>
              <w:t>Three: -</w:t>
            </w:r>
            <w:r w:rsidRPr="009D2197">
              <w:rPr>
                <w:rFonts w:asciiTheme="majorBidi" w:hAnsiTheme="majorBidi" w:cstheme="majorBidi"/>
                <w:b/>
                <w:bCs/>
              </w:rPr>
              <w:t xml:space="preserve"> Functions Public Administration (POSDCORB)</w:t>
            </w:r>
          </w:p>
          <w:p w14:paraId="4D316EC2" w14:textId="2D889F1D" w:rsidR="00EF014E" w:rsidRPr="009D2197" w:rsidRDefault="00EF014E" w:rsidP="00EF014E">
            <w:pPr>
              <w:pStyle w:val="NoSpacing"/>
              <w:rPr>
                <w:rFonts w:asciiTheme="majorBidi" w:hAnsiTheme="majorBidi" w:cstheme="majorBidi"/>
              </w:rPr>
            </w:pPr>
            <w:r>
              <w:rPr>
                <w:rFonts w:asciiTheme="majorBidi" w:hAnsiTheme="majorBidi" w:cstheme="majorBidi"/>
              </w:rPr>
              <w:t xml:space="preserve">       </w:t>
            </w:r>
            <w:r w:rsidRPr="00EF014E">
              <w:rPr>
                <w:rFonts w:asciiTheme="majorBidi" w:hAnsiTheme="majorBidi" w:cstheme="majorBidi"/>
              </w:rPr>
              <w:t>‘</w:t>
            </w:r>
            <w:r w:rsidRPr="009D2197">
              <w:rPr>
                <w:rFonts w:asciiTheme="majorBidi" w:hAnsiTheme="majorBidi" w:cstheme="majorBidi"/>
              </w:rPr>
              <w:t>D’ stands for Directing</w:t>
            </w:r>
          </w:p>
          <w:p w14:paraId="7C72EA8E" w14:textId="4A0C425F" w:rsidR="00EF014E" w:rsidRPr="009D2197" w:rsidRDefault="00EF014E" w:rsidP="00EF014E">
            <w:pPr>
              <w:pStyle w:val="NoSpacing"/>
              <w:rPr>
                <w:rFonts w:asciiTheme="majorBidi" w:hAnsiTheme="majorBidi" w:cstheme="majorBidi"/>
              </w:rPr>
            </w:pPr>
            <w:r w:rsidRPr="009D2197">
              <w:rPr>
                <w:rFonts w:asciiTheme="majorBidi" w:hAnsiTheme="majorBidi" w:cstheme="majorBidi"/>
              </w:rPr>
              <w:lastRenderedPageBreak/>
              <w:t xml:space="preserve">       ‘Co.’ stands for Co-ordination. </w:t>
            </w:r>
          </w:p>
          <w:p w14:paraId="5F9D40DF" w14:textId="5AEBC6FE" w:rsidR="00EF014E" w:rsidRPr="009D2197" w:rsidRDefault="00EF014E" w:rsidP="00EF014E">
            <w:pPr>
              <w:pStyle w:val="NoSpacing"/>
              <w:rPr>
                <w:rFonts w:asciiTheme="majorBidi" w:hAnsiTheme="majorBidi" w:cstheme="majorBidi"/>
              </w:rPr>
            </w:pPr>
            <w:r w:rsidRPr="009D2197">
              <w:rPr>
                <w:rFonts w:asciiTheme="majorBidi" w:hAnsiTheme="majorBidi" w:cstheme="majorBidi"/>
              </w:rPr>
              <w:t xml:space="preserve">       ‘R’ stands for Reporting </w:t>
            </w:r>
          </w:p>
          <w:p w14:paraId="21FD816F" w14:textId="0CC46A71" w:rsidR="00EF014E" w:rsidRPr="003538A5" w:rsidRDefault="00EF014E" w:rsidP="00EF014E">
            <w:pPr>
              <w:pStyle w:val="NoSpacing"/>
              <w:rPr>
                <w:rFonts w:asciiTheme="majorBidi" w:hAnsiTheme="majorBidi" w:cstheme="majorBidi"/>
              </w:rPr>
            </w:pPr>
            <w:r w:rsidRPr="009D2197">
              <w:rPr>
                <w:rFonts w:asciiTheme="majorBidi" w:hAnsiTheme="majorBidi" w:cstheme="majorBidi"/>
              </w:rPr>
              <w:t xml:space="preserve">       ‘B’ stands for Budgeting</w:t>
            </w:r>
          </w:p>
        </w:tc>
      </w:tr>
      <w:tr w:rsidR="005C7760" w:rsidRPr="003538A5" w14:paraId="6017740A" w14:textId="77777777" w:rsidTr="008A4103">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6F51CEE" w14:textId="77777777" w:rsidR="005C7760" w:rsidRPr="003538A5" w:rsidRDefault="005C7760" w:rsidP="005C7760">
            <w:pPr>
              <w:pStyle w:val="NoSpacing"/>
              <w:rPr>
                <w:rFonts w:asciiTheme="majorBidi" w:hAnsiTheme="majorBidi" w:cstheme="majorBidi"/>
              </w:rPr>
            </w:pPr>
            <w:r w:rsidRPr="003538A5">
              <w:rPr>
                <w:rFonts w:asciiTheme="majorBidi" w:eastAsia="Cambria" w:hAnsiTheme="majorBidi" w:cstheme="majorBidi"/>
                <w:b/>
              </w:rPr>
              <w:lastRenderedPageBreak/>
              <w:t>Week 11</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65341F" w14:textId="3E1EBDB5" w:rsidR="00716769" w:rsidRPr="009D2197" w:rsidRDefault="005C7760" w:rsidP="00716769">
            <w:pPr>
              <w:pStyle w:val="NoSpacing"/>
              <w:rPr>
                <w:rFonts w:asciiTheme="majorBidi" w:hAnsiTheme="majorBidi" w:cstheme="majorBidi"/>
                <w:b/>
                <w:bCs/>
              </w:rPr>
            </w:pPr>
            <w:r w:rsidRPr="009D2197">
              <w:rPr>
                <w:rFonts w:asciiTheme="majorBidi" w:hAnsiTheme="majorBidi" w:cstheme="majorBidi"/>
                <w:b/>
                <w:bCs/>
              </w:rPr>
              <w:t xml:space="preserve">Chapter </w:t>
            </w:r>
            <w:r w:rsidR="009D2197" w:rsidRPr="009D2197">
              <w:rPr>
                <w:rFonts w:asciiTheme="majorBidi" w:hAnsiTheme="majorBidi" w:cstheme="majorBidi"/>
                <w:b/>
                <w:bCs/>
              </w:rPr>
              <w:t>Four: -</w:t>
            </w:r>
            <w:r w:rsidRPr="009D2197">
              <w:rPr>
                <w:rFonts w:asciiTheme="majorBidi" w:hAnsiTheme="majorBidi" w:cstheme="majorBidi"/>
                <w:b/>
                <w:bCs/>
              </w:rPr>
              <w:t xml:space="preserve"> W</w:t>
            </w:r>
            <w:r w:rsidR="00716769" w:rsidRPr="009D2197">
              <w:rPr>
                <w:rFonts w:asciiTheme="majorBidi" w:hAnsiTheme="majorBidi" w:cstheme="majorBidi"/>
                <w:b/>
                <w:bCs/>
              </w:rPr>
              <w:t>orking of Bureaucracy</w:t>
            </w:r>
          </w:p>
          <w:p w14:paraId="6463B4AE" w14:textId="76F1AC20" w:rsidR="00EF014E" w:rsidRPr="003538A5" w:rsidRDefault="00716769" w:rsidP="00716769">
            <w:pPr>
              <w:pStyle w:val="NoSpacing"/>
              <w:rPr>
                <w:rFonts w:asciiTheme="majorBidi" w:hAnsiTheme="majorBidi" w:cstheme="majorBidi"/>
              </w:rPr>
            </w:pPr>
            <w:r>
              <w:rPr>
                <w:rFonts w:asciiTheme="majorBidi" w:hAnsiTheme="majorBidi" w:cstheme="majorBidi"/>
              </w:rPr>
              <w:t>Weber’s Theory of Bureaucracy</w:t>
            </w:r>
          </w:p>
        </w:tc>
      </w:tr>
      <w:tr w:rsidR="005C7760" w:rsidRPr="003538A5" w14:paraId="5BE1478B"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ECB94FF" w14:textId="77777777" w:rsidR="005C7760" w:rsidRPr="003538A5" w:rsidRDefault="005C7760" w:rsidP="005C7760">
            <w:pPr>
              <w:pStyle w:val="NoSpacing"/>
              <w:rPr>
                <w:rFonts w:asciiTheme="majorBidi" w:hAnsiTheme="majorBidi" w:cstheme="majorBidi"/>
              </w:rPr>
            </w:pPr>
            <w:r w:rsidRPr="003538A5">
              <w:rPr>
                <w:rFonts w:asciiTheme="majorBidi" w:eastAsia="Cambria" w:hAnsiTheme="majorBidi" w:cstheme="majorBidi"/>
                <w:b/>
              </w:rPr>
              <w:t>Week 12</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B62082" w14:textId="670639DB" w:rsidR="00080675" w:rsidRPr="009D2197" w:rsidRDefault="00673A8A" w:rsidP="005C7760">
            <w:pPr>
              <w:pStyle w:val="NoSpacing"/>
              <w:rPr>
                <w:rFonts w:asciiTheme="majorBidi" w:hAnsiTheme="majorBidi" w:cstheme="majorBidi"/>
                <w:b/>
                <w:bCs/>
              </w:rPr>
            </w:pPr>
            <w:r w:rsidRPr="009D2197">
              <w:rPr>
                <w:rFonts w:asciiTheme="majorBidi" w:hAnsiTheme="majorBidi" w:cstheme="majorBidi"/>
                <w:b/>
                <w:bCs/>
              </w:rPr>
              <w:t xml:space="preserve">Chapter </w:t>
            </w:r>
            <w:r w:rsidR="009D2197" w:rsidRPr="009D2197">
              <w:rPr>
                <w:rFonts w:asciiTheme="majorBidi" w:hAnsiTheme="majorBidi" w:cstheme="majorBidi"/>
                <w:b/>
                <w:bCs/>
              </w:rPr>
              <w:t>Four: -</w:t>
            </w:r>
            <w:r w:rsidRPr="009D2197">
              <w:rPr>
                <w:rFonts w:asciiTheme="majorBidi" w:hAnsiTheme="majorBidi" w:cstheme="majorBidi"/>
                <w:b/>
                <w:bCs/>
              </w:rPr>
              <w:t xml:space="preserve"> </w:t>
            </w:r>
            <w:r w:rsidR="00080675" w:rsidRPr="009D2197">
              <w:rPr>
                <w:rFonts w:asciiTheme="majorBidi" w:hAnsiTheme="majorBidi" w:cstheme="majorBidi"/>
                <w:b/>
                <w:bCs/>
              </w:rPr>
              <w:t xml:space="preserve">Working of Bureaucracy </w:t>
            </w:r>
          </w:p>
          <w:p w14:paraId="631FF405" w14:textId="63D88D6B" w:rsidR="005C7760" w:rsidRPr="003538A5" w:rsidRDefault="00673A8A" w:rsidP="005C7760">
            <w:pPr>
              <w:pStyle w:val="NoSpacing"/>
              <w:rPr>
                <w:rFonts w:asciiTheme="majorBidi" w:hAnsiTheme="majorBidi" w:cstheme="majorBidi"/>
              </w:rPr>
            </w:pPr>
            <w:r>
              <w:t>Decision Making - Herbert Simon</w:t>
            </w:r>
          </w:p>
        </w:tc>
      </w:tr>
      <w:tr w:rsidR="005C7760" w:rsidRPr="003538A5" w14:paraId="7E900AB8"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C8296A1" w14:textId="77777777" w:rsidR="005C7760" w:rsidRPr="003538A5" w:rsidRDefault="005C7760" w:rsidP="005C7760">
            <w:pPr>
              <w:pStyle w:val="NoSpacing"/>
              <w:rPr>
                <w:rFonts w:asciiTheme="majorBidi" w:hAnsiTheme="majorBidi" w:cstheme="majorBidi"/>
              </w:rPr>
            </w:pPr>
            <w:r w:rsidRPr="003538A5">
              <w:rPr>
                <w:rFonts w:asciiTheme="majorBidi" w:eastAsia="Cambria" w:hAnsiTheme="majorBidi" w:cstheme="majorBidi"/>
                <w:b/>
              </w:rPr>
              <w:t>Week 13</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A55CC" w14:textId="178C3021" w:rsidR="00080675" w:rsidRPr="009D2197" w:rsidRDefault="00673A8A" w:rsidP="005C7760">
            <w:pPr>
              <w:pStyle w:val="NoSpacing"/>
              <w:rPr>
                <w:rFonts w:asciiTheme="majorBidi" w:hAnsiTheme="majorBidi" w:cstheme="majorBidi"/>
                <w:b/>
                <w:bCs/>
              </w:rPr>
            </w:pPr>
            <w:r w:rsidRPr="009D2197">
              <w:rPr>
                <w:rFonts w:asciiTheme="majorBidi" w:hAnsiTheme="majorBidi" w:cstheme="majorBidi"/>
                <w:b/>
                <w:bCs/>
              </w:rPr>
              <w:t xml:space="preserve">Chapter </w:t>
            </w:r>
            <w:r w:rsidR="009D2197" w:rsidRPr="009D2197">
              <w:rPr>
                <w:rFonts w:asciiTheme="majorBidi" w:hAnsiTheme="majorBidi" w:cstheme="majorBidi"/>
                <w:b/>
                <w:bCs/>
              </w:rPr>
              <w:t>Four: -</w:t>
            </w:r>
            <w:r w:rsidRPr="009D2197">
              <w:rPr>
                <w:rFonts w:asciiTheme="majorBidi" w:hAnsiTheme="majorBidi" w:cstheme="majorBidi"/>
                <w:b/>
                <w:bCs/>
              </w:rPr>
              <w:t xml:space="preserve"> </w:t>
            </w:r>
            <w:r w:rsidR="00080675" w:rsidRPr="009D2197">
              <w:rPr>
                <w:rFonts w:asciiTheme="majorBidi" w:hAnsiTheme="majorBidi" w:cstheme="majorBidi"/>
                <w:b/>
                <w:bCs/>
              </w:rPr>
              <w:t xml:space="preserve">Working of Bureaucracy </w:t>
            </w:r>
          </w:p>
          <w:p w14:paraId="68D99758" w14:textId="31A6E41F" w:rsidR="005C7760" w:rsidRPr="003538A5" w:rsidRDefault="00944F4C" w:rsidP="005C7760">
            <w:pPr>
              <w:pStyle w:val="NoSpacing"/>
              <w:rPr>
                <w:rFonts w:asciiTheme="majorBidi" w:hAnsiTheme="majorBidi" w:cstheme="majorBidi"/>
              </w:rPr>
            </w:pPr>
            <w:r>
              <w:t>The Human side of the Enterprise</w:t>
            </w:r>
          </w:p>
        </w:tc>
      </w:tr>
      <w:tr w:rsidR="005C7760" w:rsidRPr="003538A5" w14:paraId="0931F252" w14:textId="77777777" w:rsidTr="008A4103">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6F8296E" w14:textId="77777777" w:rsidR="005C7760" w:rsidRPr="003538A5" w:rsidRDefault="005C7760" w:rsidP="005C7760">
            <w:pPr>
              <w:pStyle w:val="NoSpacing"/>
              <w:rPr>
                <w:rFonts w:asciiTheme="majorBidi" w:hAnsiTheme="majorBidi" w:cstheme="majorBidi"/>
              </w:rPr>
            </w:pPr>
            <w:r w:rsidRPr="003538A5">
              <w:rPr>
                <w:rFonts w:asciiTheme="majorBidi" w:eastAsia="Cambria" w:hAnsiTheme="majorBidi" w:cstheme="majorBidi"/>
                <w:b/>
              </w:rPr>
              <w:t>Week 14</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60A45F" w14:textId="0B5AE7C4" w:rsidR="00021D0E" w:rsidRPr="009D2197" w:rsidRDefault="00983243" w:rsidP="009D2197">
            <w:pPr>
              <w:pStyle w:val="NoSpacing"/>
              <w:rPr>
                <w:rFonts w:asciiTheme="majorBidi" w:hAnsiTheme="majorBidi" w:cstheme="majorBidi"/>
                <w:b/>
                <w:bCs/>
              </w:rPr>
            </w:pPr>
            <w:r w:rsidRPr="009D2197">
              <w:rPr>
                <w:rFonts w:asciiTheme="majorBidi" w:hAnsiTheme="majorBidi" w:cstheme="majorBidi"/>
                <w:b/>
                <w:bCs/>
              </w:rPr>
              <w:t xml:space="preserve">Chapter </w:t>
            </w:r>
            <w:r w:rsidR="009D2197" w:rsidRPr="009D2197">
              <w:rPr>
                <w:rFonts w:asciiTheme="majorBidi" w:hAnsiTheme="majorBidi" w:cstheme="majorBidi"/>
                <w:b/>
                <w:bCs/>
              </w:rPr>
              <w:t>Five: -</w:t>
            </w:r>
            <w:r w:rsidR="00021D0E" w:rsidRPr="009D2197">
              <w:rPr>
                <w:rFonts w:asciiTheme="majorBidi" w:hAnsiTheme="majorBidi" w:cstheme="majorBidi"/>
                <w:b/>
                <w:bCs/>
              </w:rPr>
              <w:t xml:space="preserve"> P</w:t>
            </w:r>
            <w:r w:rsidR="00080675" w:rsidRPr="009D2197">
              <w:rPr>
                <w:rFonts w:asciiTheme="majorBidi" w:hAnsiTheme="majorBidi" w:cstheme="majorBidi"/>
                <w:b/>
                <w:bCs/>
              </w:rPr>
              <w:t>ublic</w:t>
            </w:r>
            <w:r w:rsidR="00021D0E" w:rsidRPr="009D2197">
              <w:rPr>
                <w:rFonts w:asciiTheme="majorBidi" w:hAnsiTheme="majorBidi" w:cstheme="majorBidi"/>
                <w:b/>
                <w:bCs/>
              </w:rPr>
              <w:t xml:space="preserve"> A</w:t>
            </w:r>
            <w:r w:rsidR="00080675" w:rsidRPr="009D2197">
              <w:rPr>
                <w:rFonts w:asciiTheme="majorBidi" w:hAnsiTheme="majorBidi" w:cstheme="majorBidi"/>
                <w:b/>
                <w:bCs/>
              </w:rPr>
              <w:t xml:space="preserve">dministration in the age of </w:t>
            </w:r>
            <w:r w:rsidR="009D2197" w:rsidRPr="009D2197">
              <w:rPr>
                <w:rFonts w:asciiTheme="majorBidi" w:hAnsiTheme="majorBidi" w:cstheme="majorBidi"/>
                <w:b/>
                <w:bCs/>
              </w:rPr>
              <w:t>Globalization and</w:t>
            </w:r>
            <w:r w:rsidR="00080675" w:rsidRPr="009D2197">
              <w:rPr>
                <w:rFonts w:asciiTheme="majorBidi" w:hAnsiTheme="majorBidi" w:cstheme="majorBidi"/>
                <w:b/>
                <w:bCs/>
              </w:rPr>
              <w:t xml:space="preserve"> Lib</w:t>
            </w:r>
            <w:r w:rsidR="009D2197" w:rsidRPr="009D2197">
              <w:rPr>
                <w:rFonts w:asciiTheme="majorBidi" w:hAnsiTheme="majorBidi" w:cstheme="majorBidi"/>
                <w:b/>
                <w:bCs/>
              </w:rPr>
              <w:t xml:space="preserve">eralization </w:t>
            </w:r>
          </w:p>
          <w:p w14:paraId="295A5314" w14:textId="105604ED" w:rsidR="009D2197" w:rsidRPr="003538A5" w:rsidRDefault="00A44187" w:rsidP="009D2197">
            <w:pPr>
              <w:pStyle w:val="NoSpacing"/>
              <w:rPr>
                <w:rFonts w:asciiTheme="majorBidi" w:hAnsiTheme="majorBidi" w:cstheme="majorBidi"/>
              </w:rPr>
            </w:pPr>
            <w:r>
              <w:rPr>
                <w:rFonts w:asciiTheme="majorBidi" w:hAnsiTheme="majorBidi" w:cstheme="majorBidi"/>
              </w:rPr>
              <w:t>Globalization,</w:t>
            </w:r>
            <w:r w:rsidR="003F3510">
              <w:rPr>
                <w:rFonts w:asciiTheme="majorBidi" w:hAnsiTheme="majorBidi" w:cstheme="majorBidi"/>
              </w:rPr>
              <w:t xml:space="preserve"> </w:t>
            </w:r>
            <w:r w:rsidR="003F3510">
              <w:rPr>
                <w:rFonts w:asciiTheme="majorBidi" w:hAnsiTheme="majorBidi" w:cstheme="majorBidi"/>
              </w:rPr>
              <w:t>Liberalization</w:t>
            </w:r>
            <w:r w:rsidR="009D2197">
              <w:rPr>
                <w:rFonts w:asciiTheme="majorBidi" w:hAnsiTheme="majorBidi" w:cstheme="majorBidi"/>
              </w:rPr>
              <w:t xml:space="preserve"> </w:t>
            </w:r>
          </w:p>
        </w:tc>
      </w:tr>
      <w:tr w:rsidR="005C7760" w:rsidRPr="003538A5" w14:paraId="0FA3AED2" w14:textId="77777777" w:rsidTr="008A4103">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C29F546" w14:textId="77777777" w:rsidR="005C7760" w:rsidRPr="003538A5" w:rsidRDefault="005C7760" w:rsidP="005C7760">
            <w:pPr>
              <w:pStyle w:val="NoSpacing"/>
              <w:rPr>
                <w:rFonts w:asciiTheme="majorBidi" w:hAnsiTheme="majorBidi" w:cstheme="majorBidi"/>
              </w:rPr>
            </w:pPr>
            <w:r w:rsidRPr="003538A5">
              <w:rPr>
                <w:rFonts w:asciiTheme="majorBidi" w:eastAsia="Cambria" w:hAnsiTheme="majorBidi" w:cstheme="majorBidi"/>
                <w:b/>
              </w:rPr>
              <w:t>Week 15</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B37531" w14:textId="3705DD73" w:rsidR="005C7760" w:rsidRPr="003538A5" w:rsidRDefault="003F3510" w:rsidP="005C7760">
            <w:pPr>
              <w:pStyle w:val="NoSpacing"/>
              <w:rPr>
                <w:rFonts w:asciiTheme="majorBidi" w:hAnsiTheme="majorBidi" w:cstheme="majorBidi"/>
              </w:rPr>
            </w:pPr>
            <w:r>
              <w:rPr>
                <w:rFonts w:asciiTheme="majorBidi" w:hAnsiTheme="majorBidi" w:cstheme="majorBidi"/>
                <w:b/>
                <w:bCs/>
              </w:rPr>
              <w:t>Final Exam</w:t>
            </w:r>
          </w:p>
        </w:tc>
      </w:tr>
    </w:tbl>
    <w:tbl>
      <w:tblPr>
        <w:tblStyle w:val="a5"/>
        <w:tblW w:w="1050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7"/>
      </w:tblGrid>
      <w:tr w:rsidR="003538A5" w:rsidRPr="003538A5" w14:paraId="7C93CB36" w14:textId="77777777" w:rsidTr="003538A5">
        <w:tc>
          <w:tcPr>
            <w:tcW w:w="10507" w:type="dxa"/>
            <w:shd w:val="clear" w:color="auto" w:fill="002060"/>
            <w:vAlign w:val="center"/>
          </w:tcPr>
          <w:p w14:paraId="157675D9" w14:textId="77777777" w:rsidR="005950E8" w:rsidRPr="003538A5" w:rsidRDefault="00B5493B">
            <w:pPr>
              <w:pStyle w:val="Heading3"/>
            </w:pPr>
            <w:bookmarkStart w:id="13" w:name="_gtkyt2mswzdc" w:colFirst="0" w:colLast="0"/>
            <w:bookmarkEnd w:id="13"/>
            <w:r w:rsidRPr="003538A5">
              <w:t>Course Keywords</w:t>
            </w:r>
          </w:p>
        </w:tc>
      </w:tr>
      <w:tr w:rsidR="003538A5" w:rsidRPr="003538A5" w14:paraId="764E3AD7" w14:textId="77777777" w:rsidTr="00960D75">
        <w:tc>
          <w:tcPr>
            <w:tcW w:w="10507" w:type="dxa"/>
            <w:tcBorders>
              <w:top w:val="single" w:sz="4" w:space="0" w:color="000000"/>
              <w:left w:val="single" w:sz="4" w:space="0" w:color="000000"/>
              <w:bottom w:val="single" w:sz="4" w:space="0" w:color="000000"/>
              <w:right w:val="single" w:sz="4" w:space="0" w:color="000000"/>
            </w:tcBorders>
            <w:vAlign w:val="center"/>
          </w:tcPr>
          <w:p w14:paraId="4CE7DE76" w14:textId="116E8062" w:rsidR="005950E8" w:rsidRPr="003538A5" w:rsidRDefault="00CE6B98" w:rsidP="00E73CF2">
            <w:pPr>
              <w:spacing w:before="240" w:after="240"/>
              <w:rPr>
                <w:bCs/>
              </w:rPr>
            </w:pPr>
            <w:r w:rsidRPr="00CE6B98">
              <w:rPr>
                <w:bCs/>
              </w:rPr>
              <w:t>Public Administration</w:t>
            </w:r>
            <w:r w:rsidR="00C733E7">
              <w:rPr>
                <w:bCs/>
              </w:rPr>
              <w:t xml:space="preserve">, </w:t>
            </w:r>
            <w:r w:rsidR="007E608F">
              <w:rPr>
                <w:bCs/>
              </w:rPr>
              <w:t>Government</w:t>
            </w:r>
            <w:r w:rsidR="00BF3B95">
              <w:rPr>
                <w:bCs/>
              </w:rPr>
              <w:t xml:space="preserve"> </w:t>
            </w:r>
            <w:r w:rsidR="00BF3B95" w:rsidRPr="00BF3B95">
              <w:rPr>
                <w:bCs/>
              </w:rPr>
              <w:t>Administration</w:t>
            </w:r>
            <w:r w:rsidR="007E608F">
              <w:rPr>
                <w:bCs/>
              </w:rPr>
              <w:t xml:space="preserve">, </w:t>
            </w:r>
            <w:r w:rsidR="007E608F">
              <w:t>Public Management</w:t>
            </w:r>
            <w:r w:rsidR="00BF3B95">
              <w:t>.</w:t>
            </w:r>
          </w:p>
        </w:tc>
      </w:tr>
    </w:tbl>
    <w:p w14:paraId="3234527A" w14:textId="77777777" w:rsidR="005950E8" w:rsidRPr="003538A5" w:rsidRDefault="005950E8">
      <w:pPr>
        <w:widowControl/>
        <w:pBdr>
          <w:top w:val="nil"/>
          <w:left w:val="nil"/>
          <w:bottom w:val="nil"/>
          <w:right w:val="nil"/>
          <w:between w:val="nil"/>
        </w:pBdr>
        <w:tabs>
          <w:tab w:val="center" w:pos="3870"/>
        </w:tabs>
        <w:ind w:left="1985" w:hanging="1985"/>
        <w:jc w:val="both"/>
        <w:rPr>
          <w:b/>
        </w:rPr>
      </w:pPr>
    </w:p>
    <w:p w14:paraId="1C4CDC47" w14:textId="77777777" w:rsidR="005950E8" w:rsidRPr="003538A5" w:rsidRDefault="00B5493B">
      <w:pPr>
        <w:pStyle w:val="Heading3"/>
        <w:widowControl/>
        <w:tabs>
          <w:tab w:val="center" w:pos="3870"/>
        </w:tabs>
        <w:ind w:left="1985"/>
        <w:jc w:val="both"/>
      </w:pPr>
      <w:bookmarkStart w:id="14" w:name="_1n2odttybqjl" w:colFirst="0" w:colLast="0"/>
      <w:bookmarkEnd w:id="14"/>
      <w:r w:rsidRPr="003538A5">
        <w:t>APPENDIX: (Help and Information)</w:t>
      </w:r>
    </w:p>
    <w:tbl>
      <w:tblPr>
        <w:tblStyle w:val="GridTable1Light"/>
        <w:tblW w:w="10530" w:type="dxa"/>
        <w:tblInd w:w="-455" w:type="dxa"/>
        <w:tblLook w:val="04A0" w:firstRow="1" w:lastRow="0" w:firstColumn="1" w:lastColumn="0" w:noHBand="0" w:noVBand="1"/>
      </w:tblPr>
      <w:tblGrid>
        <w:gridCol w:w="4325"/>
        <w:gridCol w:w="2447"/>
        <w:gridCol w:w="3758"/>
      </w:tblGrid>
      <w:tr w:rsidR="003538A5" w:rsidRPr="003538A5" w14:paraId="05DB8D40" w14:textId="77777777" w:rsidTr="003538A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530" w:type="dxa"/>
            <w:gridSpan w:val="3"/>
            <w:shd w:val="clear" w:color="auto" w:fill="002060"/>
            <w:vAlign w:val="center"/>
            <w:hideMark/>
          </w:tcPr>
          <w:p w14:paraId="4BAB4DFC" w14:textId="77777777" w:rsidR="00C733E3" w:rsidRPr="003538A5" w:rsidRDefault="00C733E3" w:rsidP="00C733E3">
            <w:pPr>
              <w:pStyle w:val="NoSpacing"/>
              <w:jc w:val="center"/>
              <w:rPr>
                <w:sz w:val="28"/>
                <w:szCs w:val="28"/>
              </w:rPr>
            </w:pPr>
            <w:r w:rsidRPr="003538A5">
              <w:rPr>
                <w:sz w:val="28"/>
                <w:szCs w:val="28"/>
              </w:rPr>
              <w:t>Percentage to Grade Chart</w:t>
            </w:r>
          </w:p>
        </w:tc>
      </w:tr>
      <w:tr w:rsidR="003538A5" w:rsidRPr="003538A5" w14:paraId="5F554781" w14:textId="77777777" w:rsidTr="003538A5">
        <w:trPr>
          <w:trHeight w:val="48"/>
        </w:trPr>
        <w:tc>
          <w:tcPr>
            <w:cnfStyle w:val="001000000000" w:firstRow="0" w:lastRow="0" w:firstColumn="1" w:lastColumn="0" w:oddVBand="0" w:evenVBand="0" w:oddHBand="0" w:evenHBand="0" w:firstRowFirstColumn="0" w:firstRowLastColumn="0" w:lastRowFirstColumn="0" w:lastRowLastColumn="0"/>
            <w:tcW w:w="4325" w:type="dxa"/>
            <w:shd w:val="clear" w:color="auto" w:fill="B6DDE8" w:themeFill="accent5" w:themeFillTint="66"/>
            <w:vAlign w:val="center"/>
            <w:hideMark/>
          </w:tcPr>
          <w:p w14:paraId="52C6756A" w14:textId="77777777" w:rsidR="00C733E3" w:rsidRPr="003538A5" w:rsidRDefault="00C733E3" w:rsidP="00C733E3">
            <w:pPr>
              <w:pStyle w:val="NoSpacing"/>
              <w:rPr>
                <w:b w:val="0"/>
                <w:bCs w:val="0"/>
              </w:rPr>
            </w:pPr>
            <w:r w:rsidRPr="003538A5">
              <w:rPr>
                <w:b w:val="0"/>
                <w:bCs w:val="0"/>
              </w:rPr>
              <w:t>Marks</w:t>
            </w:r>
          </w:p>
        </w:tc>
        <w:tc>
          <w:tcPr>
            <w:tcW w:w="2447" w:type="dxa"/>
            <w:shd w:val="clear" w:color="auto" w:fill="B6DDE8" w:themeFill="accent5" w:themeFillTint="66"/>
            <w:vAlign w:val="center"/>
            <w:hideMark/>
          </w:tcPr>
          <w:p w14:paraId="229340F2"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Level</w:t>
            </w:r>
          </w:p>
        </w:tc>
        <w:tc>
          <w:tcPr>
            <w:tcW w:w="3758" w:type="dxa"/>
            <w:shd w:val="clear" w:color="auto" w:fill="B6DDE8" w:themeFill="accent5" w:themeFillTint="66"/>
            <w:vAlign w:val="center"/>
          </w:tcPr>
          <w:p w14:paraId="062F4ACD"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rPr>
                <w:rtl/>
                <w:lang w:bidi="ku-Arab-IQ"/>
              </w:rPr>
            </w:pPr>
            <w:r w:rsidRPr="003538A5">
              <w:rPr>
                <w:rFonts w:hint="cs"/>
                <w:rtl/>
                <w:lang w:bidi="ku-Arab-IQ"/>
              </w:rPr>
              <w:t>ئاست</w:t>
            </w:r>
          </w:p>
        </w:tc>
      </w:tr>
      <w:tr w:rsidR="003538A5" w:rsidRPr="003538A5" w14:paraId="0D2D5D5B"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14:paraId="65A50012" w14:textId="77777777" w:rsidR="00C733E3" w:rsidRPr="003538A5" w:rsidRDefault="00C733E3" w:rsidP="00C733E3">
            <w:pPr>
              <w:pStyle w:val="NoSpacing"/>
            </w:pPr>
            <w:r w:rsidRPr="003538A5">
              <w:t xml:space="preserve">90 – 100 </w:t>
            </w:r>
          </w:p>
        </w:tc>
        <w:tc>
          <w:tcPr>
            <w:tcW w:w="2447" w:type="dxa"/>
            <w:vAlign w:val="center"/>
            <w:hideMark/>
          </w:tcPr>
          <w:p w14:paraId="06009513"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Excellent</w:t>
            </w:r>
          </w:p>
        </w:tc>
        <w:tc>
          <w:tcPr>
            <w:tcW w:w="3758" w:type="dxa"/>
            <w:vAlign w:val="center"/>
          </w:tcPr>
          <w:p w14:paraId="5F63A7E8"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نایاب</w:t>
            </w:r>
          </w:p>
        </w:tc>
      </w:tr>
      <w:tr w:rsidR="003538A5" w:rsidRPr="003538A5" w14:paraId="33BB9FA3"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20631905" w14:textId="77777777" w:rsidR="00C733E3" w:rsidRPr="003538A5" w:rsidRDefault="00C733E3" w:rsidP="00C733E3">
            <w:pPr>
              <w:pStyle w:val="NoSpacing"/>
            </w:pPr>
            <w:r w:rsidRPr="003538A5">
              <w:t xml:space="preserve">80 - &lt; 90 </w:t>
            </w:r>
          </w:p>
        </w:tc>
        <w:tc>
          <w:tcPr>
            <w:tcW w:w="2447" w:type="dxa"/>
            <w:vAlign w:val="center"/>
            <w:hideMark/>
          </w:tcPr>
          <w:p w14:paraId="14C387B2"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Very Good</w:t>
            </w:r>
          </w:p>
        </w:tc>
        <w:tc>
          <w:tcPr>
            <w:tcW w:w="3758" w:type="dxa"/>
            <w:vAlign w:val="center"/>
          </w:tcPr>
          <w:p w14:paraId="2C3977F4"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زۆر باش</w:t>
            </w:r>
          </w:p>
        </w:tc>
      </w:tr>
      <w:tr w:rsidR="003538A5" w:rsidRPr="003538A5" w14:paraId="4BF94655"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3FE7FB71" w14:textId="77777777" w:rsidR="00C733E3" w:rsidRPr="003538A5" w:rsidRDefault="00C733E3" w:rsidP="00C733E3">
            <w:pPr>
              <w:pStyle w:val="NoSpacing"/>
            </w:pPr>
            <w:r w:rsidRPr="003538A5">
              <w:t xml:space="preserve">70 - &lt; 80 </w:t>
            </w:r>
          </w:p>
        </w:tc>
        <w:tc>
          <w:tcPr>
            <w:tcW w:w="2447" w:type="dxa"/>
            <w:vAlign w:val="center"/>
            <w:hideMark/>
          </w:tcPr>
          <w:p w14:paraId="41A605FA"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Good</w:t>
            </w:r>
          </w:p>
        </w:tc>
        <w:tc>
          <w:tcPr>
            <w:tcW w:w="3758" w:type="dxa"/>
            <w:vAlign w:val="center"/>
          </w:tcPr>
          <w:p w14:paraId="19401F30"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باش</w:t>
            </w:r>
          </w:p>
        </w:tc>
      </w:tr>
      <w:tr w:rsidR="003538A5" w:rsidRPr="003538A5" w14:paraId="4B229A8C"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350C192D" w14:textId="77777777" w:rsidR="00C733E3" w:rsidRPr="003538A5" w:rsidRDefault="00C733E3" w:rsidP="00C733E3">
            <w:pPr>
              <w:pStyle w:val="NoSpacing"/>
            </w:pPr>
            <w:r w:rsidRPr="003538A5">
              <w:t xml:space="preserve">60 - &lt; 70 </w:t>
            </w:r>
          </w:p>
        </w:tc>
        <w:tc>
          <w:tcPr>
            <w:tcW w:w="2447" w:type="dxa"/>
            <w:vAlign w:val="center"/>
            <w:hideMark/>
          </w:tcPr>
          <w:p w14:paraId="2C2E9536"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Medium</w:t>
            </w:r>
          </w:p>
        </w:tc>
        <w:tc>
          <w:tcPr>
            <w:tcW w:w="3758" w:type="dxa"/>
            <w:vAlign w:val="center"/>
          </w:tcPr>
          <w:p w14:paraId="121F057F"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ناوەند</w:t>
            </w:r>
          </w:p>
        </w:tc>
      </w:tr>
      <w:tr w:rsidR="003538A5" w:rsidRPr="003538A5" w14:paraId="4918C0A8"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098FDCA8" w14:textId="77777777" w:rsidR="00C733E3" w:rsidRPr="003538A5" w:rsidRDefault="00C733E3" w:rsidP="00C733E3">
            <w:pPr>
              <w:pStyle w:val="NoSpacing"/>
            </w:pPr>
            <w:r w:rsidRPr="003538A5">
              <w:t xml:space="preserve">50 - &lt; 60 </w:t>
            </w:r>
          </w:p>
        </w:tc>
        <w:tc>
          <w:tcPr>
            <w:tcW w:w="2447" w:type="dxa"/>
            <w:vAlign w:val="center"/>
            <w:hideMark/>
          </w:tcPr>
          <w:p w14:paraId="6F10CCCE"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Pass</w:t>
            </w:r>
          </w:p>
        </w:tc>
        <w:tc>
          <w:tcPr>
            <w:tcW w:w="3758" w:type="dxa"/>
            <w:vAlign w:val="center"/>
          </w:tcPr>
          <w:p w14:paraId="728DE861"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پەسەند</w:t>
            </w:r>
          </w:p>
        </w:tc>
      </w:tr>
      <w:tr w:rsidR="003538A5" w:rsidRPr="003538A5" w14:paraId="7F0BA07F" w14:textId="77777777" w:rsidTr="00960D75">
        <w:trPr>
          <w:trHeight w:val="48"/>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14:paraId="55A3CAC4" w14:textId="77777777" w:rsidR="00C733E3" w:rsidRPr="003538A5" w:rsidRDefault="00C733E3" w:rsidP="00C733E3">
            <w:pPr>
              <w:pStyle w:val="NoSpacing"/>
              <w:rPr>
                <w:b w:val="0"/>
                <w:bCs w:val="0"/>
              </w:rPr>
            </w:pPr>
            <w:r w:rsidRPr="003538A5">
              <w:t>0 - &lt; 50</w:t>
            </w:r>
          </w:p>
        </w:tc>
        <w:tc>
          <w:tcPr>
            <w:tcW w:w="2447" w:type="dxa"/>
            <w:vAlign w:val="center"/>
            <w:hideMark/>
          </w:tcPr>
          <w:p w14:paraId="07A6A3F6"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Fail</w:t>
            </w:r>
          </w:p>
        </w:tc>
        <w:tc>
          <w:tcPr>
            <w:tcW w:w="3758" w:type="dxa"/>
            <w:vAlign w:val="center"/>
          </w:tcPr>
          <w:p w14:paraId="1EECD748"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کەوتوو</w:t>
            </w:r>
          </w:p>
        </w:tc>
      </w:tr>
    </w:tbl>
    <w:p w14:paraId="7C1922F1" w14:textId="77777777" w:rsidR="00C733E3" w:rsidRPr="003538A5" w:rsidRDefault="00C733E3" w:rsidP="00C733E3">
      <w:pPr>
        <w:widowControl/>
        <w:pBdr>
          <w:top w:val="nil"/>
          <w:left w:val="nil"/>
          <w:bottom w:val="nil"/>
          <w:right w:val="nil"/>
          <w:between w:val="nil"/>
        </w:pBdr>
        <w:spacing w:after="200" w:line="276" w:lineRule="auto"/>
        <w:rPr>
          <w:rFonts w:ascii="Cambria" w:eastAsia="Cambria" w:hAnsi="Cambria" w:cs="Cambria"/>
          <w:b/>
          <w:sz w:val="22"/>
          <w:szCs w:val="22"/>
        </w:rPr>
      </w:pPr>
    </w:p>
    <w:sectPr w:rsidR="00C733E3" w:rsidRPr="003538A5">
      <w:headerReference w:type="default" r:id="rId15"/>
      <w:footerReference w:type="default" r:id="rId16"/>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60772" w14:textId="77777777" w:rsidR="00682830" w:rsidRDefault="00682830">
      <w:r>
        <w:separator/>
      </w:r>
    </w:p>
  </w:endnote>
  <w:endnote w:type="continuationSeparator" w:id="0">
    <w:p w14:paraId="124A182E" w14:textId="77777777" w:rsidR="00682830" w:rsidRDefault="0068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variable"/>
    <w:sig w:usb0="00000001" w:usb1="00000002" w:usb2="00000000" w:usb3="00000000" w:csb0="00000197" w:csb1="00000000"/>
  </w:font>
  <w:font w:name="Jacques Francois Shadow">
    <w:altName w:val="Times New Roman"/>
    <w:charset w:val="00"/>
    <w:family w:val="auto"/>
    <w:pitch w:val="default"/>
  </w:font>
  <w:font w:name="Comforta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EA51D" w14:textId="77777777" w:rsidR="005950E8" w:rsidRDefault="00B5493B">
    <w:pPr>
      <w:widowControl/>
      <w:pBdr>
        <w:top w:val="single" w:sz="4" w:space="1" w:color="D9D9D9"/>
        <w:left w:val="nil"/>
        <w:bottom w:val="nil"/>
        <w:right w:val="nil"/>
        <w:between w:val="nil"/>
      </w:pBdr>
      <w:tabs>
        <w:tab w:val="center" w:pos="4153"/>
        <w:tab w:val="right" w:pos="8306"/>
      </w:tabs>
      <w:bidi/>
      <w:jc w:val="right"/>
      <w:rPr>
        <w:rFonts w:ascii="Cambria" w:eastAsia="Cambria" w:hAnsi="Cambria" w:cs="Cambria"/>
        <w:b/>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FA7450">
      <w:rPr>
        <w:rFonts w:ascii="Cambria" w:eastAsia="Cambria" w:hAnsi="Cambria"/>
        <w:noProof/>
        <w:color w:val="000000"/>
        <w:sz w:val="22"/>
        <w:szCs w:val="22"/>
        <w:rtl/>
      </w:rPr>
      <w:t>1</w:t>
    </w:r>
    <w:r>
      <w:rPr>
        <w:rFonts w:ascii="Cambria" w:eastAsia="Cambria" w:hAnsi="Cambria" w:cs="Cambria"/>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color w:val="7F7F7F"/>
        <w:sz w:val="22"/>
        <w:szCs w:val="22"/>
      </w:rPr>
      <w:t>Page</w:t>
    </w:r>
  </w:p>
  <w:p w14:paraId="68710E9E" w14:textId="77777777" w:rsidR="005950E8" w:rsidRDefault="005950E8">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FE7E4" w14:textId="77777777" w:rsidR="00682830" w:rsidRDefault="00682830">
      <w:r>
        <w:separator/>
      </w:r>
    </w:p>
  </w:footnote>
  <w:footnote w:type="continuationSeparator" w:id="0">
    <w:p w14:paraId="40975ED9" w14:textId="77777777" w:rsidR="00682830" w:rsidRDefault="0068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7C3D" w14:textId="77777777" w:rsidR="005950E8" w:rsidRDefault="005950E8"/>
  <w:tbl>
    <w:tblPr>
      <w:tblStyle w:val="a7"/>
      <w:tblW w:w="9360" w:type="dxa"/>
      <w:tblLayout w:type="fixed"/>
      <w:tblLook w:val="0600" w:firstRow="0" w:lastRow="0" w:firstColumn="0" w:lastColumn="0" w:noHBand="1" w:noVBand="1"/>
    </w:tblPr>
    <w:tblGrid>
      <w:gridCol w:w="2040"/>
      <w:gridCol w:w="4965"/>
      <w:gridCol w:w="2355"/>
    </w:tblGrid>
    <w:tr w:rsidR="005950E8" w14:paraId="72EFCDBA" w14:textId="77777777">
      <w:trPr>
        <w:trHeight w:val="1620"/>
      </w:trPr>
      <w:tc>
        <w:tcPr>
          <w:tcW w:w="2040" w:type="dxa"/>
          <w:shd w:val="clear" w:color="auto" w:fill="auto"/>
          <w:tcMar>
            <w:top w:w="100" w:type="dxa"/>
            <w:left w:w="100" w:type="dxa"/>
            <w:bottom w:w="100" w:type="dxa"/>
            <w:right w:w="100" w:type="dxa"/>
          </w:tcMar>
        </w:tcPr>
        <w:p w14:paraId="3E42F086" w14:textId="77777777" w:rsidR="005950E8" w:rsidRDefault="009C7DA9">
          <w:pPr>
            <w:widowControl/>
            <w:tabs>
              <w:tab w:val="center" w:pos="1341"/>
              <w:tab w:val="left" w:pos="2490"/>
            </w:tabs>
            <w:spacing w:line="276" w:lineRule="auto"/>
          </w:pPr>
          <w:r>
            <w:rPr>
              <w:noProof/>
            </w:rPr>
            <w:drawing>
              <wp:inline distT="0" distB="0" distL="0" distR="0" wp14:anchorId="5A93244F" wp14:editId="59E4C6DC">
                <wp:extent cx="521494" cy="76098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525264" cy="766485"/>
                        </a:xfrm>
                        <a:prstGeom prst="rect">
                          <a:avLst/>
                        </a:prstGeom>
                      </pic:spPr>
                    </pic:pic>
                  </a:graphicData>
                </a:graphic>
              </wp:inline>
            </w:drawing>
          </w:r>
        </w:p>
      </w:tc>
      <w:tc>
        <w:tcPr>
          <w:tcW w:w="4965" w:type="dxa"/>
          <w:shd w:val="clear" w:color="auto" w:fill="auto"/>
          <w:tcMar>
            <w:top w:w="100" w:type="dxa"/>
            <w:left w:w="100" w:type="dxa"/>
            <w:bottom w:w="100" w:type="dxa"/>
            <w:right w:w="100" w:type="dxa"/>
          </w:tcMar>
        </w:tcPr>
        <w:p w14:paraId="29121FA5" w14:textId="77777777" w:rsidR="005950E8" w:rsidRDefault="00C733E3">
          <w:pPr>
            <w:widowControl/>
            <w:tabs>
              <w:tab w:val="left" w:pos="2490"/>
            </w:tabs>
            <w:jc w:val="center"/>
            <w:rPr>
              <w:rFonts w:ascii="Comfortaa" w:eastAsia="Comfortaa" w:hAnsi="Comfortaa" w:cs="Comfortaa"/>
              <w:b/>
              <w:sz w:val="28"/>
              <w:szCs w:val="28"/>
            </w:rPr>
          </w:pPr>
          <w:r>
            <w:rPr>
              <w:rFonts w:ascii="Comfortaa" w:eastAsia="Comfortaa" w:hAnsi="Comfortaa" w:cs="Comfortaa"/>
              <w:b/>
              <w:sz w:val="28"/>
              <w:szCs w:val="28"/>
            </w:rPr>
            <w:t>Lebanese French University</w:t>
          </w:r>
        </w:p>
        <w:p w14:paraId="3754C40D" w14:textId="77777777" w:rsidR="005950E8" w:rsidRDefault="00B5493B">
          <w:pPr>
            <w:widowControl/>
            <w:tabs>
              <w:tab w:val="left" w:pos="2490"/>
            </w:tabs>
            <w:jc w:val="center"/>
            <w:rPr>
              <w:rFonts w:ascii="Cambria" w:eastAsia="Cambria" w:hAnsi="Cambria" w:cs="Cambria"/>
            </w:rPr>
          </w:pPr>
          <w:r>
            <w:rPr>
              <w:rFonts w:ascii="Cambria" w:eastAsia="Cambria" w:hAnsi="Cambria" w:cs="Cambria"/>
            </w:rPr>
            <w:br/>
            <w:t xml:space="preserve">Ministry of Higher Education and </w:t>
          </w:r>
        </w:p>
        <w:p w14:paraId="49F1E8A9" w14:textId="77777777" w:rsidR="005950E8" w:rsidRDefault="00B5493B">
          <w:pPr>
            <w:widowControl/>
            <w:tabs>
              <w:tab w:val="left" w:pos="2490"/>
            </w:tabs>
            <w:jc w:val="center"/>
            <w:rPr>
              <w:rFonts w:ascii="Cambria" w:eastAsia="Cambria" w:hAnsi="Cambria" w:cs="Cambria"/>
            </w:rPr>
          </w:pPr>
          <w:r>
            <w:rPr>
              <w:rFonts w:ascii="Cambria" w:eastAsia="Cambria" w:hAnsi="Cambria" w:cs="Cambria"/>
            </w:rPr>
            <w:t>Scientific Research</w:t>
          </w:r>
        </w:p>
        <w:p w14:paraId="60776F3D" w14:textId="77777777" w:rsidR="005950E8" w:rsidRDefault="00B5493B">
          <w:pPr>
            <w:widowControl/>
            <w:tabs>
              <w:tab w:val="left" w:pos="2490"/>
            </w:tabs>
            <w:jc w:val="center"/>
            <w:rPr>
              <w:rFonts w:ascii="Cambria" w:eastAsia="Cambria" w:hAnsi="Cambria" w:cs="Cambria"/>
            </w:rPr>
          </w:pPr>
          <w:r>
            <w:rPr>
              <w:rFonts w:ascii="Cambria" w:eastAsia="Cambria" w:hAnsi="Cambria" w:cs="Cambria"/>
            </w:rPr>
            <w:t>Kurdistan Region – Iraq</w:t>
          </w:r>
        </w:p>
      </w:tc>
      <w:tc>
        <w:tcPr>
          <w:tcW w:w="2355" w:type="dxa"/>
          <w:shd w:val="clear" w:color="auto" w:fill="auto"/>
          <w:tcMar>
            <w:top w:w="100" w:type="dxa"/>
            <w:left w:w="100" w:type="dxa"/>
            <w:bottom w:w="100" w:type="dxa"/>
            <w:right w:w="100" w:type="dxa"/>
          </w:tcMar>
        </w:tcPr>
        <w:p w14:paraId="60F35AD0" w14:textId="77777777" w:rsidR="005950E8" w:rsidRDefault="00B5493B">
          <w:pPr>
            <w:widowControl/>
            <w:tabs>
              <w:tab w:val="left" w:pos="2490"/>
            </w:tabs>
            <w:spacing w:line="276" w:lineRule="auto"/>
            <w:jc w:val="center"/>
          </w:pPr>
          <w:r>
            <w:rPr>
              <w:rFonts w:ascii="Arial" w:eastAsia="Arial" w:hAnsi="Arial" w:cs="Arial"/>
              <w:noProof/>
            </w:rPr>
            <w:drawing>
              <wp:inline distT="0" distB="0" distL="0" distR="0" wp14:anchorId="38ADCFCC" wp14:editId="7F0991D5">
                <wp:extent cx="966788" cy="83614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66788" cy="836141"/>
                        </a:xfrm>
                        <a:prstGeom prst="rect">
                          <a:avLst/>
                        </a:prstGeom>
                        <a:ln/>
                      </pic:spPr>
                    </pic:pic>
                  </a:graphicData>
                </a:graphic>
              </wp:inline>
            </w:drawing>
          </w:r>
        </w:p>
      </w:tc>
    </w:tr>
  </w:tbl>
  <w:p w14:paraId="74B4558C" w14:textId="77777777" w:rsidR="005950E8" w:rsidRDefault="005950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0F3E"/>
    <w:multiLevelType w:val="hybridMultilevel"/>
    <w:tmpl w:val="D4E62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0581"/>
    <w:multiLevelType w:val="hybridMultilevel"/>
    <w:tmpl w:val="9B4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647B2"/>
    <w:multiLevelType w:val="hybridMultilevel"/>
    <w:tmpl w:val="858A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F600A"/>
    <w:multiLevelType w:val="hybridMultilevel"/>
    <w:tmpl w:val="3D3A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45E02"/>
    <w:multiLevelType w:val="multilevel"/>
    <w:tmpl w:val="6B54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10E04"/>
    <w:multiLevelType w:val="hybridMultilevel"/>
    <w:tmpl w:val="DE0607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46B07"/>
    <w:multiLevelType w:val="hybridMultilevel"/>
    <w:tmpl w:val="67545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B2F78"/>
    <w:multiLevelType w:val="hybridMultilevel"/>
    <w:tmpl w:val="AA0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6450F"/>
    <w:multiLevelType w:val="hybridMultilevel"/>
    <w:tmpl w:val="230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C3610"/>
    <w:multiLevelType w:val="hybridMultilevel"/>
    <w:tmpl w:val="722C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17D1F"/>
    <w:multiLevelType w:val="hybridMultilevel"/>
    <w:tmpl w:val="E30A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76620"/>
    <w:multiLevelType w:val="hybridMultilevel"/>
    <w:tmpl w:val="4C50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21582"/>
    <w:multiLevelType w:val="hybridMultilevel"/>
    <w:tmpl w:val="9A48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20C54"/>
    <w:multiLevelType w:val="hybridMultilevel"/>
    <w:tmpl w:val="6952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7"/>
  </w:num>
  <w:num w:numId="6">
    <w:abstractNumId w:val="11"/>
  </w:num>
  <w:num w:numId="7">
    <w:abstractNumId w:val="1"/>
  </w:num>
  <w:num w:numId="8">
    <w:abstractNumId w:val="5"/>
  </w:num>
  <w:num w:numId="9">
    <w:abstractNumId w:val="6"/>
  </w:num>
  <w:num w:numId="10">
    <w:abstractNumId w:val="0"/>
  </w:num>
  <w:num w:numId="11">
    <w:abstractNumId w:val="2"/>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MjA0MDU3NDcyNbBQ0lEKTi0uzszPAykwqgUAHE0kJywAAAA="/>
  </w:docVars>
  <w:rsids>
    <w:rsidRoot w:val="005950E8"/>
    <w:rsid w:val="00021D0E"/>
    <w:rsid w:val="00025F9E"/>
    <w:rsid w:val="00064990"/>
    <w:rsid w:val="00080675"/>
    <w:rsid w:val="000D1EF4"/>
    <w:rsid w:val="000D7257"/>
    <w:rsid w:val="000E1225"/>
    <w:rsid w:val="0012555C"/>
    <w:rsid w:val="0012665B"/>
    <w:rsid w:val="00126E77"/>
    <w:rsid w:val="001B36C4"/>
    <w:rsid w:val="001B441B"/>
    <w:rsid w:val="002657BC"/>
    <w:rsid w:val="002804D3"/>
    <w:rsid w:val="002B6362"/>
    <w:rsid w:val="002E5CC1"/>
    <w:rsid w:val="002F0D7D"/>
    <w:rsid w:val="00310B3B"/>
    <w:rsid w:val="00316AEA"/>
    <w:rsid w:val="003538A5"/>
    <w:rsid w:val="003671EC"/>
    <w:rsid w:val="003D7E9C"/>
    <w:rsid w:val="003E0CB6"/>
    <w:rsid w:val="003F3510"/>
    <w:rsid w:val="004263F4"/>
    <w:rsid w:val="00433B96"/>
    <w:rsid w:val="004A5A97"/>
    <w:rsid w:val="004D531A"/>
    <w:rsid w:val="0051532D"/>
    <w:rsid w:val="005177AD"/>
    <w:rsid w:val="00555273"/>
    <w:rsid w:val="00575C88"/>
    <w:rsid w:val="005950E8"/>
    <w:rsid w:val="005A5E49"/>
    <w:rsid w:val="005B48D0"/>
    <w:rsid w:val="005B7D20"/>
    <w:rsid w:val="005C2D91"/>
    <w:rsid w:val="005C7760"/>
    <w:rsid w:val="005F59F3"/>
    <w:rsid w:val="005F7F25"/>
    <w:rsid w:val="00631171"/>
    <w:rsid w:val="00643A00"/>
    <w:rsid w:val="00643DDF"/>
    <w:rsid w:val="00653484"/>
    <w:rsid w:val="00673A8A"/>
    <w:rsid w:val="00682830"/>
    <w:rsid w:val="006B2566"/>
    <w:rsid w:val="006C3FFE"/>
    <w:rsid w:val="006D6183"/>
    <w:rsid w:val="006F776F"/>
    <w:rsid w:val="00716769"/>
    <w:rsid w:val="00722D92"/>
    <w:rsid w:val="007328E7"/>
    <w:rsid w:val="0075529E"/>
    <w:rsid w:val="007A3687"/>
    <w:rsid w:val="007C4560"/>
    <w:rsid w:val="007E0F09"/>
    <w:rsid w:val="007E608F"/>
    <w:rsid w:val="00807563"/>
    <w:rsid w:val="00833CF5"/>
    <w:rsid w:val="0083795D"/>
    <w:rsid w:val="00847E22"/>
    <w:rsid w:val="00855957"/>
    <w:rsid w:val="008A4103"/>
    <w:rsid w:val="008D6EDC"/>
    <w:rsid w:val="0091711B"/>
    <w:rsid w:val="00926222"/>
    <w:rsid w:val="009267E8"/>
    <w:rsid w:val="00930FDE"/>
    <w:rsid w:val="00944F4C"/>
    <w:rsid w:val="00953134"/>
    <w:rsid w:val="00960D75"/>
    <w:rsid w:val="00982B49"/>
    <w:rsid w:val="00983243"/>
    <w:rsid w:val="009C7DA9"/>
    <w:rsid w:val="009D2197"/>
    <w:rsid w:val="00A2303E"/>
    <w:rsid w:val="00A44187"/>
    <w:rsid w:val="00A51AC6"/>
    <w:rsid w:val="00A56642"/>
    <w:rsid w:val="00A63D50"/>
    <w:rsid w:val="00A907F0"/>
    <w:rsid w:val="00AB2B6D"/>
    <w:rsid w:val="00AD2BA3"/>
    <w:rsid w:val="00B13BBB"/>
    <w:rsid w:val="00B20500"/>
    <w:rsid w:val="00B5493B"/>
    <w:rsid w:val="00B93FF2"/>
    <w:rsid w:val="00BA0014"/>
    <w:rsid w:val="00BD143A"/>
    <w:rsid w:val="00BD3977"/>
    <w:rsid w:val="00BE7BDC"/>
    <w:rsid w:val="00BF3B95"/>
    <w:rsid w:val="00C124C2"/>
    <w:rsid w:val="00C706BE"/>
    <w:rsid w:val="00C71C5E"/>
    <w:rsid w:val="00C733E3"/>
    <w:rsid w:val="00C733E7"/>
    <w:rsid w:val="00CB7EC1"/>
    <w:rsid w:val="00CE6B98"/>
    <w:rsid w:val="00D05CD4"/>
    <w:rsid w:val="00D22F22"/>
    <w:rsid w:val="00D52C07"/>
    <w:rsid w:val="00D6415C"/>
    <w:rsid w:val="00D6604E"/>
    <w:rsid w:val="00D8525F"/>
    <w:rsid w:val="00DE3CAA"/>
    <w:rsid w:val="00E72380"/>
    <w:rsid w:val="00E73CF2"/>
    <w:rsid w:val="00EB334D"/>
    <w:rsid w:val="00EC0BE0"/>
    <w:rsid w:val="00EE383A"/>
    <w:rsid w:val="00EF014E"/>
    <w:rsid w:val="00F0780B"/>
    <w:rsid w:val="00F40AFB"/>
    <w:rsid w:val="00F474AA"/>
    <w:rsid w:val="00F47B88"/>
    <w:rsid w:val="00FA7450"/>
    <w:rsid w:val="00FC3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65DE1"/>
  <w15:docId w15:val="{CA0A594C-F8C3-4874-8BEE-C4361B94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after="80"/>
      <w:jc w:val="center"/>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538A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D6183"/>
    <w:pPr>
      <w:ind w:left="720"/>
      <w:contextualSpacing/>
    </w:pPr>
  </w:style>
  <w:style w:type="paragraph" w:customStyle="1" w:styleId="paragraph">
    <w:name w:val="paragraph"/>
    <w:basedOn w:val="Normal"/>
    <w:rsid w:val="009267E8"/>
    <w:pPr>
      <w:widowControl/>
      <w:spacing w:before="100" w:beforeAutospacing="1" w:after="100" w:afterAutospacing="1"/>
    </w:pPr>
  </w:style>
  <w:style w:type="character" w:customStyle="1" w:styleId="normaltextrun">
    <w:name w:val="normaltextrun"/>
    <w:basedOn w:val="DefaultParagraphFont"/>
    <w:rsid w:val="009267E8"/>
  </w:style>
  <w:style w:type="character" w:styleId="Hyperlink">
    <w:name w:val="Hyperlink"/>
    <w:basedOn w:val="DefaultParagraphFont"/>
    <w:uiPriority w:val="99"/>
    <w:unhideWhenUsed/>
    <w:rsid w:val="009267E8"/>
    <w:rPr>
      <w:color w:val="0000FF" w:themeColor="hyperlink"/>
      <w:u w:val="single"/>
    </w:rPr>
  </w:style>
  <w:style w:type="character" w:styleId="Strong">
    <w:name w:val="Strong"/>
    <w:uiPriority w:val="22"/>
    <w:qFormat/>
    <w:rsid w:val="00982B49"/>
    <w:rPr>
      <w:b/>
      <w:bCs/>
    </w:rPr>
  </w:style>
  <w:style w:type="paragraph" w:styleId="NoSpacing">
    <w:name w:val="No Spacing"/>
    <w:uiPriority w:val="1"/>
    <w:qFormat/>
    <w:rsid w:val="003E0CB6"/>
  </w:style>
  <w:style w:type="paragraph" w:styleId="NormalWeb">
    <w:name w:val="Normal (Web)"/>
    <w:basedOn w:val="Normal"/>
    <w:uiPriority w:val="99"/>
    <w:unhideWhenUsed/>
    <w:rsid w:val="00AB2B6D"/>
    <w:pPr>
      <w:widowControl/>
      <w:spacing w:before="100" w:beforeAutospacing="1" w:after="100" w:afterAutospacing="1"/>
    </w:pPr>
  </w:style>
  <w:style w:type="paragraph" w:styleId="Header">
    <w:name w:val="header"/>
    <w:basedOn w:val="Normal"/>
    <w:link w:val="HeaderChar"/>
    <w:uiPriority w:val="99"/>
    <w:unhideWhenUsed/>
    <w:rsid w:val="008D6EDC"/>
    <w:pPr>
      <w:tabs>
        <w:tab w:val="center" w:pos="4680"/>
        <w:tab w:val="right" w:pos="9360"/>
      </w:tabs>
    </w:pPr>
  </w:style>
  <w:style w:type="character" w:customStyle="1" w:styleId="HeaderChar">
    <w:name w:val="Header Char"/>
    <w:basedOn w:val="DefaultParagraphFont"/>
    <w:link w:val="Header"/>
    <w:uiPriority w:val="99"/>
    <w:rsid w:val="008D6EDC"/>
  </w:style>
  <w:style w:type="paragraph" w:styleId="Footer">
    <w:name w:val="footer"/>
    <w:basedOn w:val="Normal"/>
    <w:link w:val="FooterChar"/>
    <w:uiPriority w:val="99"/>
    <w:unhideWhenUsed/>
    <w:rsid w:val="008D6EDC"/>
    <w:pPr>
      <w:tabs>
        <w:tab w:val="center" w:pos="4680"/>
        <w:tab w:val="right" w:pos="9360"/>
      </w:tabs>
    </w:pPr>
  </w:style>
  <w:style w:type="character" w:customStyle="1" w:styleId="FooterChar">
    <w:name w:val="Footer Char"/>
    <w:basedOn w:val="DefaultParagraphFont"/>
    <w:link w:val="Footer"/>
    <w:uiPriority w:val="99"/>
    <w:rsid w:val="008D6EDC"/>
  </w:style>
  <w:style w:type="table" w:styleId="GridTable1Light-Accent3">
    <w:name w:val="Grid Table 1 Light Accent 3"/>
    <w:basedOn w:val="TableNormal"/>
    <w:uiPriority w:val="46"/>
    <w:rsid w:val="00C733E3"/>
    <w:pPr>
      <w:widowControl/>
    </w:pPr>
    <w:rPr>
      <w:rFonts w:asciiTheme="minorHAnsi" w:eastAsiaTheme="minorHAnsi" w:hAnsiTheme="minorHAnsi" w:cstheme="minorBidi"/>
      <w:sz w:val="22"/>
      <w:szCs w:val="22"/>
      <w:lang w:val="en-MY"/>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733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rsid w:val="003538A5"/>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83795D"/>
    <w:rPr>
      <w:color w:val="605E5C"/>
      <w:shd w:val="clear" w:color="auto" w:fill="E1DFDD"/>
    </w:rPr>
  </w:style>
  <w:style w:type="character" w:customStyle="1" w:styleId="Heading1Char">
    <w:name w:val="Heading 1 Char"/>
    <w:basedOn w:val="DefaultParagraphFont"/>
    <w:link w:val="Heading1"/>
    <w:uiPriority w:val="9"/>
    <w:rsid w:val="00F0780B"/>
    <w:rPr>
      <w:rFonts w:ascii="Cambria" w:eastAsia="Cambria" w:hAnsi="Cambria" w:cs="Cambria"/>
      <w:smallCaps/>
      <w:color w:val="000000"/>
      <w:sz w:val="36"/>
      <w:szCs w:val="36"/>
    </w:rPr>
  </w:style>
  <w:style w:type="paragraph" w:styleId="Bibliography">
    <w:name w:val="Bibliography"/>
    <w:basedOn w:val="Normal"/>
    <w:next w:val="Normal"/>
    <w:uiPriority w:val="37"/>
    <w:unhideWhenUsed/>
    <w:rsid w:val="00F0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9486">
      <w:bodyDiv w:val="1"/>
      <w:marLeft w:val="0"/>
      <w:marRight w:val="0"/>
      <w:marTop w:val="0"/>
      <w:marBottom w:val="0"/>
      <w:divBdr>
        <w:top w:val="none" w:sz="0" w:space="0" w:color="auto"/>
        <w:left w:val="none" w:sz="0" w:space="0" w:color="auto"/>
        <w:bottom w:val="none" w:sz="0" w:space="0" w:color="auto"/>
        <w:right w:val="none" w:sz="0" w:space="0" w:color="auto"/>
      </w:divBdr>
    </w:div>
    <w:div w:id="1024214214">
      <w:bodyDiv w:val="1"/>
      <w:marLeft w:val="0"/>
      <w:marRight w:val="0"/>
      <w:marTop w:val="0"/>
      <w:marBottom w:val="0"/>
      <w:divBdr>
        <w:top w:val="none" w:sz="0" w:space="0" w:color="auto"/>
        <w:left w:val="none" w:sz="0" w:space="0" w:color="auto"/>
        <w:bottom w:val="none" w:sz="0" w:space="0" w:color="auto"/>
        <w:right w:val="none" w:sz="0" w:space="0" w:color="auto"/>
      </w:divBdr>
    </w:div>
    <w:div w:id="1215658819">
      <w:bodyDiv w:val="1"/>
      <w:marLeft w:val="0"/>
      <w:marRight w:val="0"/>
      <w:marTop w:val="0"/>
      <w:marBottom w:val="0"/>
      <w:divBdr>
        <w:top w:val="none" w:sz="0" w:space="0" w:color="auto"/>
        <w:left w:val="none" w:sz="0" w:space="0" w:color="auto"/>
        <w:bottom w:val="none" w:sz="0" w:space="0" w:color="auto"/>
        <w:right w:val="none" w:sz="0" w:space="0" w:color="auto"/>
      </w:divBdr>
    </w:div>
    <w:div w:id="1322390446">
      <w:bodyDiv w:val="1"/>
      <w:marLeft w:val="0"/>
      <w:marRight w:val="0"/>
      <w:marTop w:val="0"/>
      <w:marBottom w:val="0"/>
      <w:divBdr>
        <w:top w:val="none" w:sz="0" w:space="0" w:color="auto"/>
        <w:left w:val="none" w:sz="0" w:space="0" w:color="auto"/>
        <w:bottom w:val="none" w:sz="0" w:space="0" w:color="auto"/>
        <w:right w:val="none" w:sz="0" w:space="0" w:color="auto"/>
      </w:divBdr>
    </w:div>
    <w:div w:id="1387221906">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sChild>
        <w:div w:id="1468082237">
          <w:marLeft w:val="0"/>
          <w:marRight w:val="0"/>
          <w:marTop w:val="0"/>
          <w:marBottom w:val="300"/>
          <w:divBdr>
            <w:top w:val="single" w:sz="6" w:space="0" w:color="C1C1C1"/>
            <w:left w:val="single" w:sz="6" w:space="0" w:color="C1C1C1"/>
            <w:bottom w:val="single" w:sz="6" w:space="0" w:color="C1C1C1"/>
            <w:right w:val="single" w:sz="6" w:space="0" w:color="C1C1C1"/>
          </w:divBdr>
          <w:divsChild>
            <w:div w:id="1218517146">
              <w:marLeft w:val="0"/>
              <w:marRight w:val="0"/>
              <w:marTop w:val="0"/>
              <w:marBottom w:val="0"/>
              <w:divBdr>
                <w:top w:val="none" w:sz="0" w:space="0" w:color="auto"/>
                <w:left w:val="none" w:sz="0" w:space="0" w:color="auto"/>
                <w:bottom w:val="none" w:sz="0" w:space="0" w:color="auto"/>
                <w:right w:val="none" w:sz="0" w:space="0" w:color="auto"/>
              </w:divBdr>
              <w:divsChild>
                <w:div w:id="1930233158">
                  <w:marLeft w:val="0"/>
                  <w:marRight w:val="0"/>
                  <w:marTop w:val="0"/>
                  <w:marBottom w:val="0"/>
                  <w:divBdr>
                    <w:top w:val="none" w:sz="0" w:space="0" w:color="auto"/>
                    <w:left w:val="none" w:sz="0" w:space="0" w:color="auto"/>
                    <w:bottom w:val="none" w:sz="0" w:space="0" w:color="auto"/>
                    <w:right w:val="none" w:sz="0" w:space="0" w:color="auto"/>
                  </w:divBdr>
                  <w:divsChild>
                    <w:div w:id="1218661314">
                      <w:marLeft w:val="0"/>
                      <w:marRight w:val="0"/>
                      <w:marTop w:val="0"/>
                      <w:marBottom w:val="0"/>
                      <w:divBdr>
                        <w:top w:val="none" w:sz="0" w:space="0" w:color="auto"/>
                        <w:left w:val="none" w:sz="0" w:space="0" w:color="auto"/>
                        <w:bottom w:val="none" w:sz="0" w:space="0" w:color="auto"/>
                        <w:right w:val="none" w:sz="0" w:space="0" w:color="auto"/>
                      </w:divBdr>
                      <w:divsChild>
                        <w:div w:id="529612920">
                          <w:marLeft w:val="0"/>
                          <w:marRight w:val="0"/>
                          <w:marTop w:val="0"/>
                          <w:marBottom w:val="0"/>
                          <w:divBdr>
                            <w:top w:val="none" w:sz="0" w:space="0" w:color="auto"/>
                            <w:left w:val="none" w:sz="0" w:space="0" w:color="auto"/>
                            <w:bottom w:val="none" w:sz="0" w:space="0" w:color="auto"/>
                            <w:right w:val="none" w:sz="0" w:space="0" w:color="auto"/>
                          </w:divBdr>
                          <w:divsChild>
                            <w:div w:id="539585828">
                              <w:marLeft w:val="0"/>
                              <w:marRight w:val="0"/>
                              <w:marTop w:val="0"/>
                              <w:marBottom w:val="0"/>
                              <w:divBdr>
                                <w:top w:val="none" w:sz="0" w:space="0" w:color="auto"/>
                                <w:left w:val="none" w:sz="0" w:space="0" w:color="auto"/>
                                <w:bottom w:val="none" w:sz="0" w:space="0" w:color="auto"/>
                                <w:right w:val="none" w:sz="0" w:space="0" w:color="auto"/>
                              </w:divBdr>
                              <w:divsChild>
                                <w:div w:id="1792092801">
                                  <w:marLeft w:val="0"/>
                                  <w:marRight w:val="0"/>
                                  <w:marTop w:val="0"/>
                                  <w:marBottom w:val="0"/>
                                  <w:divBdr>
                                    <w:top w:val="none" w:sz="0" w:space="0" w:color="auto"/>
                                    <w:left w:val="none" w:sz="0" w:space="0" w:color="auto"/>
                                    <w:bottom w:val="none" w:sz="0" w:space="0" w:color="auto"/>
                                    <w:right w:val="none" w:sz="0" w:space="0" w:color="auto"/>
                                  </w:divBdr>
                                  <w:divsChild>
                                    <w:div w:id="551305040">
                                      <w:marLeft w:val="0"/>
                                      <w:marRight w:val="0"/>
                                      <w:marTop w:val="0"/>
                                      <w:marBottom w:val="0"/>
                                      <w:divBdr>
                                        <w:top w:val="none" w:sz="0" w:space="0" w:color="auto"/>
                                        <w:left w:val="none" w:sz="0" w:space="0" w:color="auto"/>
                                        <w:bottom w:val="none" w:sz="0" w:space="0" w:color="auto"/>
                                        <w:right w:val="none" w:sz="0" w:space="0" w:color="auto"/>
                                      </w:divBdr>
                                      <w:divsChild>
                                        <w:div w:id="878320579">
                                          <w:marLeft w:val="0"/>
                                          <w:marRight w:val="0"/>
                                          <w:marTop w:val="0"/>
                                          <w:marBottom w:val="0"/>
                                          <w:divBdr>
                                            <w:top w:val="none" w:sz="0" w:space="0" w:color="auto"/>
                                            <w:left w:val="none" w:sz="0" w:space="0" w:color="auto"/>
                                            <w:bottom w:val="none" w:sz="0" w:space="0" w:color="auto"/>
                                            <w:right w:val="none" w:sz="0" w:space="0" w:color="auto"/>
                                          </w:divBdr>
                                          <w:divsChild>
                                            <w:div w:id="13384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786441">
      <w:bodyDiv w:val="1"/>
      <w:marLeft w:val="0"/>
      <w:marRight w:val="0"/>
      <w:marTop w:val="0"/>
      <w:marBottom w:val="0"/>
      <w:divBdr>
        <w:top w:val="none" w:sz="0" w:space="0" w:color="auto"/>
        <w:left w:val="none" w:sz="0" w:space="0" w:color="auto"/>
        <w:bottom w:val="none" w:sz="0" w:space="0" w:color="auto"/>
        <w:right w:val="none" w:sz="0" w:space="0" w:color="auto"/>
      </w:divBdr>
    </w:div>
    <w:div w:id="2072189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ms.lfu.edu.krd/" TargetMode="External"/><Relationship Id="rId13" Type="http://schemas.openxmlformats.org/officeDocument/2006/relationships/hyperlink" Target="mailto:ronyaz.hayyas@lfu.edu.k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com/citations?user=Jpcoek4AAAAJ&amp;hl=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user=XcB7-LYAAAAJ&amp;hl=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rcid.org/my-orcid?orcid=0000-0003-2657-5366" TargetMode="External"/><Relationship Id="rId4" Type="http://schemas.openxmlformats.org/officeDocument/2006/relationships/settings" Target="settings.xml"/><Relationship Id="rId9" Type="http://schemas.openxmlformats.org/officeDocument/2006/relationships/hyperlink" Target="mailto:ronyaz.hayyas@lfu.edu.krd" TargetMode="External"/><Relationship Id="rId14" Type="http://schemas.openxmlformats.org/officeDocument/2006/relationships/hyperlink" Target="https://lfu.edu.k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Sha15</b:Tag>
    <b:SourceType>Book</b:SourceType>
    <b:Guid>{44D2FC08-228C-4DA6-8A8E-4096CD7548B2}</b:Guid>
    <b:Title>Introducing public administration</b:Title>
    <b:Year>2015</b:Year>
    <b:City> New York</b:City>
    <b:Publisher>Taylor &amp; Francis </b:Publisher>
    <b:Author>
      <b:Author>
        <b:NameList>
          <b:Person>
            <b:Last>Shafritz</b:Last>
            <b:First>Jay M.</b:First>
          </b:Person>
          <b:Person>
            <b:Last>Russell</b:Last>
            <b:First>E.W. </b:First>
          </b:Person>
          <b:Person>
            <b:Last>Borick</b:Last>
            <b:First>Christopher P.</b:First>
          </b:Person>
          <b:Person>
            <b:Last>Hyde.</b:Last>
            <b:First>Albert C.</b:First>
          </b:Person>
        </b:NameList>
      </b:Author>
    </b:Author>
    <b:RefOrder>1</b:RefOrder>
  </b:Source>
  <b:Source>
    <b:Tag>Kar17</b:Tag>
    <b:SourceType>Book</b:SourceType>
    <b:Guid>{A7A2695D-69F3-41CC-A091-7B34B686F6E9}</b:Guid>
    <b:Author>
      <b:Author>
        <b:NameList>
          <b:Person>
            <b:Last>Hill</b:Last>
            <b:First>Karen</b:First>
          </b:Person>
        </b:NameList>
      </b:Author>
    </b:Author>
    <b:Title>The Principles of Public Administration</b:Title>
    <b:Year>2017</b:Year>
    <b:City>European Union</b:City>
    <b:Publisher>http://www.oecd.org/termsandconditions</b:Publisher>
    <b:RefOrder>2</b:RefOrder>
  </b:Source>
  <b:Source>
    <b:Tag>Per15</b:Tag>
    <b:SourceType>Book</b:SourceType>
    <b:Guid>{F09106AC-744A-4A26-A57B-A7401093696F}</b:Guid>
    <b:Title>Handbook of Public Administration</b:Title>
    <b:Year>2015</b:Year>
    <b:Publisher>JOSSEY-BASS</b:Publisher>
    <b:Author>
      <b:Author>
        <b:NameList>
          <b:Person>
            <b:Last>Perry</b:Last>
            <b:First>James L.</b:First>
          </b:Person>
          <b:Person>
            <b:Last>Christensen</b:Last>
            <b:First>Robert K.</b:First>
          </b:Person>
        </b:NameList>
      </b:Author>
    </b:Author>
    <b:RefOrder>3</b:RefOrder>
  </b:Source>
  <b:Source>
    <b:Tag>Sta20</b:Tag>
    <b:SourceType>Book</b:SourceType>
    <b:Guid>{DDC2F556-96DC-4E2A-A5A8-F213BC2BC3FD}</b:Guid>
    <b:Author>
      <b:Author>
        <b:NameList>
          <b:Person>
            <b:Last>Mazur</b:Last>
            <b:First>Stanislaw</b:First>
          </b:Person>
        </b:NameList>
      </b:Author>
    </b:Author>
    <b:Title>Public Administration in Central Europe: Ideas as Causes of Reforms</b:Title>
    <b:Year>2020</b:Year>
    <b:City>East European</b:City>
    <b:Publisher>Routledge</b:Publisher>
    <b:RefOrder>4</b:RefOrder>
  </b:Source>
</b:Sources>
</file>

<file path=customXml/itemProps1.xml><?xml version="1.0" encoding="utf-8"?>
<ds:datastoreItem xmlns:ds="http://schemas.openxmlformats.org/officeDocument/2006/customXml" ds:itemID="{7F9F2EBE-305D-4761-BD52-56AD7D4C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6</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X2</dc:creator>
  <cp:lastModifiedBy>Ronyaz Hayyas</cp:lastModifiedBy>
  <cp:revision>8</cp:revision>
  <cp:lastPrinted>2021-09-19T20:10:00Z</cp:lastPrinted>
  <dcterms:created xsi:type="dcterms:W3CDTF">2022-12-15T12:06:00Z</dcterms:created>
  <dcterms:modified xsi:type="dcterms:W3CDTF">2022-12-21T07:07:00Z</dcterms:modified>
</cp:coreProperties>
</file>