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632" w14:textId="77777777" w:rsidR="005950E8" w:rsidRPr="003538A5" w:rsidRDefault="00B5493B">
      <w:pPr>
        <w:pStyle w:val="Heading2"/>
        <w:jc w:val="center"/>
        <w:rPr>
          <w:sz w:val="44"/>
          <w:szCs w:val="44"/>
        </w:rPr>
      </w:pPr>
      <w:bookmarkStart w:id="0" w:name="_ukxw31qjx101" w:colFirst="0" w:colLast="0"/>
      <w:bookmarkEnd w:id="0"/>
      <w:r w:rsidRPr="003538A5">
        <w:rPr>
          <w:sz w:val="44"/>
          <w:szCs w:val="44"/>
        </w:rPr>
        <w:t>A COURSE MODULE DESCRIPTOR FORM</w:t>
      </w:r>
    </w:p>
    <w:p w14:paraId="641A89CB" w14:textId="77777777" w:rsidR="005950E8" w:rsidRPr="003538A5" w:rsidRDefault="00B5493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</w:rPr>
      </w:pPr>
      <w:r w:rsidRPr="003538A5">
        <w:rPr>
          <w:rFonts w:ascii="Merriweather" w:eastAsia="Merriweather" w:hAnsi="Merriweather" w:cs="Merriweather"/>
        </w:rPr>
        <w:t>(Course Book)</w:t>
      </w:r>
    </w:p>
    <w:p w14:paraId="69252256" w14:textId="77777777" w:rsidR="005950E8" w:rsidRPr="003538A5" w:rsidRDefault="005950E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Jacques Francois Shadow" w:eastAsia="Jacques Francois Shadow" w:hAnsi="Jacques Francois Shadow" w:cs="Jacques Francois Shadow"/>
        </w:rPr>
      </w:pPr>
    </w:p>
    <w:tbl>
      <w:tblPr>
        <w:tblStyle w:val="a"/>
        <w:tblW w:w="99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2610"/>
        <w:gridCol w:w="1935"/>
        <w:gridCol w:w="2115"/>
      </w:tblGrid>
      <w:tr w:rsidR="003538A5" w:rsidRPr="003538A5" w14:paraId="1FFDA129" w14:textId="77777777" w:rsidTr="003538A5">
        <w:trPr>
          <w:trHeight w:val="440"/>
          <w:jc w:val="center"/>
        </w:trPr>
        <w:tc>
          <w:tcPr>
            <w:tcW w:w="9920" w:type="dxa"/>
            <w:gridSpan w:val="4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338E" w14:textId="77777777" w:rsidR="005950E8" w:rsidRPr="003538A5" w:rsidRDefault="00B5493B">
            <w:pPr>
              <w:pStyle w:val="Heading3"/>
              <w:widowControl/>
              <w:spacing w:before="80"/>
            </w:pPr>
            <w:bookmarkStart w:id="1" w:name="_lafv1b5swrks" w:colFirst="0" w:colLast="0"/>
            <w:bookmarkEnd w:id="1"/>
            <w:r w:rsidRPr="003538A5">
              <w:t>Module Information</w:t>
            </w:r>
          </w:p>
        </w:tc>
      </w:tr>
      <w:tr w:rsidR="003538A5" w:rsidRPr="003538A5" w14:paraId="4FA34A0F" w14:textId="77777777" w:rsidTr="003538A5">
        <w:trPr>
          <w:trHeight w:val="44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5BD0" w14:textId="77777777" w:rsidR="005950E8" w:rsidRPr="003538A5" w:rsidRDefault="00B5493B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Course Module Title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2410" w14:textId="26CA111F" w:rsidR="005950E8" w:rsidRPr="003538A5" w:rsidRDefault="009516D9" w:rsidP="00025F9E">
            <w:pPr>
              <w:widowControl/>
              <w:spacing w:before="80" w:after="80"/>
              <w:jc w:val="center"/>
              <w:rPr>
                <w:rFonts w:ascii="Jacques Francois Shadow" w:eastAsia="Jacques Francois Shadow" w:hAnsi="Jacques Francois Shadow" w:cs="Jacques Francois Shadow"/>
              </w:rPr>
            </w:pPr>
            <w:r>
              <w:rPr>
                <w:rFonts w:ascii="Jacques Francois Shadow" w:eastAsia="Jacques Francois Shadow" w:hAnsi="Jacques Francois Shadow" w:cs="Jacques Francois Shadow"/>
              </w:rPr>
              <w:t>Marketing Management</w:t>
            </w:r>
            <w:r w:rsidR="009C7DA9" w:rsidRPr="003538A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516D9" w:rsidRPr="003538A5" w14:paraId="1E353BE9" w14:textId="77777777" w:rsidTr="003538A5">
        <w:trPr>
          <w:trHeight w:val="48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0FE5" w14:textId="77777777" w:rsidR="009516D9" w:rsidRPr="003538A5" w:rsidRDefault="009516D9" w:rsidP="009516D9">
            <w:pPr>
              <w:widowControl/>
              <w:bidi/>
              <w:spacing w:before="80" w:after="8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hint="cs"/>
                <w:b/>
                <w:sz w:val="22"/>
                <w:szCs w:val="22"/>
                <w:rtl/>
              </w:rPr>
              <w:t>ناونیشانی مۆدیۆل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93FD" w14:textId="1EC0BFF2" w:rsidR="009516D9" w:rsidRPr="003538A5" w:rsidRDefault="009516D9" w:rsidP="009516D9">
            <w:pPr>
              <w:widowControl/>
              <w:bidi/>
              <w:spacing w:before="80" w:after="80"/>
              <w:jc w:val="center"/>
              <w:rPr>
                <w:b/>
                <w:sz w:val="28"/>
                <w:szCs w:val="28"/>
                <w:rtl/>
                <w:lang w:bidi="ku-Arab-IQ"/>
              </w:rPr>
            </w:pPr>
            <w:r>
              <w:rPr>
                <w:rFonts w:cs="Ali_K_Traditional" w:hint="cs"/>
                <w:rtl/>
                <w:lang w:bidi="ar-JO"/>
              </w:rPr>
              <w:t>بەرێوەبردنی</w:t>
            </w:r>
            <w:r w:rsidRPr="0071479F">
              <w:rPr>
                <w:rFonts w:cs="Ali_K_Traditional" w:hint="cs"/>
                <w:rtl/>
                <w:lang w:bidi="ar-JO"/>
              </w:rPr>
              <w:t xml:space="preserve"> بةبازاركردن</w:t>
            </w:r>
          </w:p>
        </w:tc>
      </w:tr>
      <w:tr w:rsidR="009516D9" w:rsidRPr="003538A5" w14:paraId="2620CFEF" w14:textId="77777777" w:rsidTr="003538A5">
        <w:trPr>
          <w:trHeight w:val="48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1BCE" w14:textId="77777777" w:rsidR="009516D9" w:rsidRPr="003538A5" w:rsidRDefault="009516D9" w:rsidP="009516D9">
            <w:pPr>
              <w:widowControl/>
              <w:bidi/>
              <w:spacing w:before="80" w:after="8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/>
                <w:b/>
                <w:sz w:val="22"/>
                <w:szCs w:val="22"/>
                <w:rtl/>
              </w:rPr>
              <w:t>عنوان الوحدة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9697" w14:textId="2134B0DF" w:rsidR="009516D9" w:rsidRPr="003538A5" w:rsidRDefault="00505A13" w:rsidP="009516D9">
            <w:pPr>
              <w:widowControl/>
              <w:bidi/>
              <w:spacing w:before="80" w:after="8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hint="cs"/>
                <w:sz w:val="22"/>
                <w:szCs w:val="22"/>
                <w:rtl/>
                <w:lang w:bidi="ar-IQ"/>
              </w:rPr>
              <w:t>الا</w:t>
            </w:r>
            <w:r w:rsidR="009516D9">
              <w:rPr>
                <w:rFonts w:ascii="Cambria" w:eastAsia="Cambria" w:hAnsi="Cambria" w:hint="cs"/>
                <w:sz w:val="22"/>
                <w:szCs w:val="22"/>
                <w:rtl/>
              </w:rPr>
              <w:t>دارة التسويق</w:t>
            </w:r>
          </w:p>
        </w:tc>
      </w:tr>
      <w:tr w:rsidR="00250130" w:rsidRPr="003538A5" w14:paraId="4232BCB1" w14:textId="77777777" w:rsidTr="003538A5">
        <w:trPr>
          <w:trHeight w:val="48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DCB0" w14:textId="77777777" w:rsidR="00250130" w:rsidRPr="003538A5" w:rsidRDefault="00250130" w:rsidP="00250130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Course Module Type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361C" w14:textId="473A55CE" w:rsidR="00250130" w:rsidRPr="003538A5" w:rsidRDefault="00250130" w:rsidP="00250130">
            <w:pPr>
              <w:spacing w:before="80" w:after="80"/>
            </w:pPr>
            <w:r>
              <w:t>On Campus</w:t>
            </w:r>
          </w:p>
        </w:tc>
        <w:tc>
          <w:tcPr>
            <w:tcW w:w="193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B8C6" w14:textId="77777777" w:rsidR="00250130" w:rsidRPr="003538A5" w:rsidRDefault="00250130" w:rsidP="00250130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Module Code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4D4A" w14:textId="11922F0B" w:rsidR="00250130" w:rsidRPr="003538A5" w:rsidRDefault="00250130" w:rsidP="00250130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t xml:space="preserve"> </w:t>
            </w:r>
            <w:r w:rsidR="000229DD">
              <w:t>BA202MM</w:t>
            </w:r>
          </w:p>
        </w:tc>
      </w:tr>
      <w:tr w:rsidR="009516D9" w:rsidRPr="003538A5" w14:paraId="66CD2A0A" w14:textId="77777777" w:rsidTr="003538A5">
        <w:trPr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9D9B" w14:textId="77777777" w:rsidR="009516D9" w:rsidRPr="003538A5" w:rsidRDefault="009516D9" w:rsidP="009516D9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ECTS Credits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0BD8" w14:textId="77777777" w:rsidR="009516D9" w:rsidRPr="003538A5" w:rsidRDefault="009516D9" w:rsidP="009516D9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93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0A59" w14:textId="77777777" w:rsidR="009516D9" w:rsidRPr="003538A5" w:rsidRDefault="009516D9" w:rsidP="009516D9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Module Level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F0F9" w14:textId="3D7B2744" w:rsidR="009516D9" w:rsidRPr="003538A5" w:rsidRDefault="009516D9" w:rsidP="009516D9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  <w:b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2</w:t>
            </w:r>
            <w:r w:rsidR="00250130" w:rsidRPr="00250130">
              <w:rPr>
                <w:rFonts w:ascii="Cambria" w:eastAsia="Cambria" w:hAnsi="Cambria" w:cs="Cambria"/>
                <w:b/>
                <w:sz w:val="22"/>
                <w:szCs w:val="22"/>
                <w:vertAlign w:val="superscript"/>
              </w:rPr>
              <w:t>nd</w:t>
            </w:r>
            <w:r w:rsidR="00250130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Grade</w:t>
            </w:r>
          </w:p>
        </w:tc>
      </w:tr>
      <w:tr w:rsidR="009516D9" w:rsidRPr="003538A5" w14:paraId="62300DB0" w14:textId="77777777" w:rsidTr="003538A5">
        <w:trPr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BA91" w14:textId="77777777" w:rsidR="009516D9" w:rsidRPr="003538A5" w:rsidRDefault="009516D9" w:rsidP="009516D9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Semester of Delivery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2CF6" w14:textId="78A16952" w:rsidR="009516D9" w:rsidRPr="003538A5" w:rsidRDefault="00250130" w:rsidP="009516D9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Second Semester</w:t>
            </w:r>
          </w:p>
        </w:tc>
        <w:tc>
          <w:tcPr>
            <w:tcW w:w="193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9C80" w14:textId="77777777" w:rsidR="009516D9" w:rsidRPr="003538A5" w:rsidRDefault="009516D9" w:rsidP="009516D9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Dept. Code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D11D" w14:textId="636D1009" w:rsidR="009516D9" w:rsidRPr="003538A5" w:rsidRDefault="009516D9" w:rsidP="009516D9">
            <w:pPr>
              <w:widowControl/>
              <w:spacing w:before="8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Pr="003538A5">
              <w:rPr>
                <w:rFonts w:ascii="Arial" w:eastAsia="Arial" w:hAnsi="Arial" w:cs="Arial"/>
              </w:rPr>
              <w:t>A</w:t>
            </w:r>
          </w:p>
        </w:tc>
      </w:tr>
      <w:tr w:rsidR="009516D9" w:rsidRPr="003538A5" w14:paraId="2B66E8A0" w14:textId="77777777" w:rsidTr="003538A5">
        <w:trPr>
          <w:trHeight w:val="44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1611" w14:textId="77777777" w:rsidR="009516D9" w:rsidRPr="003538A5" w:rsidRDefault="009516D9" w:rsidP="009516D9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College (Code)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710E" w14:textId="2537C690" w:rsidR="009516D9" w:rsidRPr="003538A5" w:rsidRDefault="00F91C08" w:rsidP="009516D9">
            <w:pPr>
              <w:widowControl/>
              <w:bidi/>
              <w:spacing w:before="80" w:after="80"/>
              <w:jc w:val="center"/>
              <w:rPr>
                <w:rFonts w:ascii="Jacques Francois Shadow" w:eastAsia="Jacques Francois Shadow" w:hAnsi="Jacques Francois Shadow" w:cs="Jacques Francois Shadow"/>
              </w:rPr>
            </w:pPr>
            <w:r>
              <w:rPr>
                <w:rFonts w:ascii="Jacques Francois Shadow" w:eastAsia="Jacques Francois Shadow" w:hAnsi="Jacques Francois Shadow" w:cs="Jacques Francois Shadow"/>
              </w:rPr>
              <w:t>College of Administration &amp; Economics</w:t>
            </w:r>
          </w:p>
        </w:tc>
      </w:tr>
      <w:tr w:rsidR="009516D9" w:rsidRPr="003538A5" w14:paraId="31C2F42B" w14:textId="77777777" w:rsidTr="003538A5">
        <w:trPr>
          <w:trHeight w:val="22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00FE" w14:textId="77777777" w:rsidR="009516D9" w:rsidRPr="003538A5" w:rsidRDefault="009516D9" w:rsidP="009516D9">
            <w:pPr>
              <w:widowControl/>
              <w:spacing w:before="80" w:after="80"/>
              <w:ind w:left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Module Website (CMW)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D2F6" w14:textId="42DF344C" w:rsidR="009516D9" w:rsidRPr="003538A5" w:rsidRDefault="007769CE" w:rsidP="009516D9">
            <w:pPr>
              <w:widowControl/>
              <w:spacing w:before="80" w:after="80"/>
              <w:rPr>
                <w:rFonts w:ascii="Cambria" w:eastAsia="Cambria" w:hAnsi="Cambria" w:cs="Cambria"/>
                <w:sz w:val="22"/>
                <w:szCs w:val="22"/>
              </w:rPr>
            </w:pPr>
            <w:hyperlink r:id="rId8" w:history="1">
              <w:r w:rsidR="00A64DC7" w:rsidRPr="007C1EBA"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https://ums.lfu.edu.krd/</w:t>
              </w:r>
            </w:hyperlink>
            <w:r w:rsidR="00A64DC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A9212D" w:rsidRPr="003538A5" w14:paraId="64BE265A" w14:textId="77777777" w:rsidTr="003538A5">
        <w:trPr>
          <w:trHeight w:val="22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F66E" w14:textId="77777777" w:rsidR="00A9212D" w:rsidRPr="003538A5" w:rsidRDefault="00A9212D" w:rsidP="00A9212D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Module Leader (ML)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A783" w14:textId="05832154" w:rsidR="00A9212D" w:rsidRPr="003538A5" w:rsidRDefault="00A9212D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>
              <w:rPr>
                <w:rFonts w:ascii="Jacques Francois Shadow" w:eastAsia="Jacques Francois Shadow" w:hAnsi="Jacques Francois Shadow" w:cs="Jacques Francois Shadow"/>
              </w:rPr>
              <w:t>Ronyaz Hayyas Mahmood</w:t>
            </w:r>
          </w:p>
        </w:tc>
      </w:tr>
      <w:tr w:rsidR="00A9212D" w:rsidRPr="003538A5" w14:paraId="2D479B8C" w14:textId="77777777" w:rsidTr="003538A5">
        <w:trPr>
          <w:trHeight w:val="22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3BC2" w14:textId="77777777" w:rsidR="00A9212D" w:rsidRPr="003538A5" w:rsidRDefault="00A9212D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855A" w14:textId="65568377" w:rsidR="00A9212D" w:rsidRPr="003538A5" w:rsidRDefault="007769CE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hyperlink r:id="rId9" w:history="1">
              <w:r w:rsidR="00F91C08" w:rsidRPr="006E6B23">
                <w:rPr>
                  <w:rStyle w:val="Hyperlink"/>
                  <w:rFonts w:ascii="Jacques Francois Shadow" w:eastAsia="Jacques Francois Shadow" w:hAnsi="Jacques Francois Shadow" w:cs="Jacques Francois Shadow"/>
                </w:rPr>
                <w:t>ronyaz.hayyas@lfu.edu.krd</w:t>
              </w:r>
            </w:hyperlink>
            <w:r w:rsidR="00F91C08">
              <w:rPr>
                <w:rFonts w:ascii="Jacques Francois Shadow" w:eastAsia="Jacques Francois Shadow" w:hAnsi="Jacques Francois Shadow" w:cs="Jacques Francois Shadow"/>
              </w:rPr>
              <w:t xml:space="preserve"> </w:t>
            </w:r>
          </w:p>
        </w:tc>
      </w:tr>
      <w:tr w:rsidR="00A9212D" w:rsidRPr="003538A5" w14:paraId="4FEED9CE" w14:textId="77777777" w:rsidTr="003538A5">
        <w:trPr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1923" w14:textId="77777777" w:rsidR="00A9212D" w:rsidRPr="003538A5" w:rsidRDefault="00A9212D" w:rsidP="00A9212D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ML Acad. Title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0DF0" w14:textId="757AFB9E" w:rsidR="00A9212D" w:rsidRPr="003538A5" w:rsidRDefault="00A9212D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>
              <w:rPr>
                <w:rFonts w:ascii="Jacques Francois Shadow" w:eastAsia="Jacques Francois Shadow" w:hAnsi="Jacques Francois Shadow" w:cs="Jacques Francois Shadow"/>
              </w:rPr>
              <w:t>Assistant Lecture</w:t>
            </w:r>
          </w:p>
        </w:tc>
        <w:tc>
          <w:tcPr>
            <w:tcW w:w="193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68D6" w14:textId="77777777" w:rsidR="00A9212D" w:rsidRPr="003538A5" w:rsidRDefault="00A9212D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ML Qualification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9981" w14:textId="78F6EE00" w:rsidR="00A9212D" w:rsidRPr="003538A5" w:rsidRDefault="00A9212D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>
              <w:rPr>
                <w:rFonts w:ascii="Jacques Francois Shadow" w:eastAsia="Jacques Francois Shadow" w:hAnsi="Jacques Francois Shadow" w:cs="Jacques Francois Shadow"/>
              </w:rPr>
              <w:t>Master</w:t>
            </w:r>
          </w:p>
        </w:tc>
      </w:tr>
      <w:tr w:rsidR="00A9212D" w:rsidRPr="003538A5" w14:paraId="790819EE" w14:textId="77777777" w:rsidTr="003538A5">
        <w:trPr>
          <w:trHeight w:val="44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9BEA" w14:textId="77777777" w:rsidR="00A9212D" w:rsidRPr="003538A5" w:rsidRDefault="00A9212D" w:rsidP="00A9212D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ML ORCID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1EF2" w14:textId="6F0B142B" w:rsidR="00A9212D" w:rsidRPr="003538A5" w:rsidRDefault="007769CE" w:rsidP="00A921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hyperlink r:id="rId10" w:history="1">
              <w:r w:rsidR="00A9212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https://orcid.org/my-orcid?orcid=0000-0003-2657-5366</w:t>
              </w:r>
            </w:hyperlink>
          </w:p>
        </w:tc>
      </w:tr>
      <w:tr w:rsidR="00A9212D" w:rsidRPr="003538A5" w14:paraId="58DD1C26" w14:textId="77777777" w:rsidTr="003538A5">
        <w:trPr>
          <w:trHeight w:val="44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AE94" w14:textId="77777777" w:rsidR="00A9212D" w:rsidRPr="003538A5" w:rsidRDefault="00A9212D" w:rsidP="00A9212D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ML Google Scholar Acc.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4BFD" w14:textId="173210DC" w:rsidR="00A9212D" w:rsidRPr="003538A5" w:rsidRDefault="007769CE" w:rsidP="00A921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hyperlink r:id="rId11" w:history="1">
              <w:r w:rsidR="00A9212D">
                <w:rPr>
                  <w:rStyle w:val="Hyperlink"/>
                  <w:rFonts w:ascii="Jacques Francois Shadow" w:eastAsia="Jacques Francois Shadow" w:hAnsi="Jacques Francois Shadow" w:cs="Jacques Francois Shadow"/>
                </w:rPr>
                <w:t>https://scholar.google.com/citations?user=Jpcoek4AAAAJ&amp;hl=en</w:t>
              </w:r>
            </w:hyperlink>
          </w:p>
        </w:tc>
      </w:tr>
      <w:tr w:rsidR="00A9212D" w:rsidRPr="003538A5" w14:paraId="5EF27E16" w14:textId="77777777" w:rsidTr="003538A5">
        <w:trPr>
          <w:trHeight w:val="44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C595" w14:textId="77777777" w:rsidR="00A9212D" w:rsidRPr="003538A5" w:rsidRDefault="00A9212D" w:rsidP="00A9212D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Course Module Tutor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AE90" w14:textId="47C7D4E6" w:rsidR="00A9212D" w:rsidRPr="003538A5" w:rsidRDefault="00145C5F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145C5F">
              <w:rPr>
                <w:rFonts w:ascii="Jacques Francois Shadow" w:eastAsia="Jacques Francois Shadow" w:hAnsi="Jacques Francois Shadow" w:cs="Jacques Francois Shadow"/>
              </w:rPr>
              <w:t>N/A</w:t>
            </w:r>
          </w:p>
        </w:tc>
      </w:tr>
      <w:tr w:rsidR="00A9212D" w:rsidRPr="003538A5" w14:paraId="55DEC15B" w14:textId="77777777" w:rsidTr="003538A5">
        <w:trPr>
          <w:trHeight w:val="44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FF8A" w14:textId="77777777" w:rsidR="00A9212D" w:rsidRPr="003538A5" w:rsidRDefault="00A9212D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Module Tutor email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1A09" w14:textId="3D0BD12B" w:rsidR="00A9212D" w:rsidRPr="003538A5" w:rsidRDefault="00145C5F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145C5F">
              <w:rPr>
                <w:rFonts w:ascii="Jacques Francois Shadow" w:eastAsia="Jacques Francois Shadow" w:hAnsi="Jacques Francois Shadow" w:cs="Jacques Francois Shadow"/>
              </w:rPr>
              <w:t>N/A</w:t>
            </w:r>
          </w:p>
        </w:tc>
      </w:tr>
      <w:tr w:rsidR="00A9212D" w:rsidRPr="003538A5" w14:paraId="515BE7A7" w14:textId="77777777" w:rsidTr="003538A5">
        <w:trPr>
          <w:trHeight w:val="360"/>
          <w:jc w:val="center"/>
        </w:trPr>
        <w:tc>
          <w:tcPr>
            <w:tcW w:w="326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A416" w14:textId="77777777" w:rsidR="00A9212D" w:rsidRPr="003538A5" w:rsidRDefault="00A9212D" w:rsidP="00A9212D">
            <w:pPr>
              <w:widowControl/>
              <w:spacing w:before="80" w:after="80"/>
              <w:ind w:left="9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Date Approved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CCA3" w14:textId="23BCA533" w:rsidR="00A9212D" w:rsidRPr="003538A5" w:rsidRDefault="00A9212D" w:rsidP="00A9212D">
            <w:pPr>
              <w:widowControl/>
              <w:spacing w:before="80" w:after="80"/>
              <w:ind w:left="36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F91C08">
              <w:rPr>
                <w:rFonts w:ascii="Cambria" w:eastAsia="Cambria" w:hAnsi="Cambria" w:cs="Cambria"/>
                <w:sz w:val="22"/>
                <w:szCs w:val="22"/>
              </w:rPr>
              <w:t>19/12/2022</w:t>
            </w:r>
          </w:p>
        </w:tc>
        <w:tc>
          <w:tcPr>
            <w:tcW w:w="1935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7197" w14:textId="77777777" w:rsidR="00A9212D" w:rsidRPr="003538A5" w:rsidRDefault="00A9212D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Version Number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88AB" w14:textId="77777777" w:rsidR="00A9212D" w:rsidRPr="003538A5" w:rsidRDefault="00A9212D" w:rsidP="00A9212D">
            <w:pPr>
              <w:widowControl/>
              <w:spacing w:before="80" w:after="80"/>
              <w:rPr>
                <w:rFonts w:ascii="Jacques Francois Shadow" w:eastAsia="Jacques Francois Shadow" w:hAnsi="Jacques Francois Shadow" w:cs="Jacques Francois Shadow"/>
              </w:rPr>
            </w:pPr>
            <w:r w:rsidRPr="003538A5">
              <w:rPr>
                <w:rFonts w:ascii="Cambria" w:eastAsia="Cambria" w:hAnsi="Cambria" w:cs="Cambria"/>
                <w:sz w:val="22"/>
                <w:szCs w:val="22"/>
              </w:rPr>
              <w:t>1.0</w:t>
            </w:r>
          </w:p>
        </w:tc>
      </w:tr>
    </w:tbl>
    <w:tbl>
      <w:tblPr>
        <w:tblStyle w:val="a0"/>
        <w:tblW w:w="990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113"/>
        <w:gridCol w:w="7787"/>
      </w:tblGrid>
      <w:tr w:rsidR="003538A5" w:rsidRPr="003538A5" w14:paraId="2E3D04B7" w14:textId="77777777" w:rsidTr="003538A5">
        <w:trPr>
          <w:trHeight w:val="620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E236" w14:textId="77777777" w:rsidR="005950E8" w:rsidRPr="003538A5" w:rsidRDefault="00B5493B">
            <w:pPr>
              <w:pStyle w:val="Heading3"/>
              <w:widowControl/>
              <w:spacing w:line="276" w:lineRule="auto"/>
            </w:pPr>
            <w:bookmarkStart w:id="2" w:name="_75vkwd8otvq4" w:colFirst="0" w:colLast="0"/>
            <w:bookmarkEnd w:id="2"/>
            <w:r w:rsidRPr="003538A5">
              <w:t xml:space="preserve">Relation </w:t>
            </w:r>
            <w:r w:rsidR="000E1225" w:rsidRPr="003538A5">
              <w:t>with</w:t>
            </w:r>
            <w:r w:rsidRPr="003538A5">
              <w:t xml:space="preserve"> Other Modules</w:t>
            </w:r>
          </w:p>
        </w:tc>
      </w:tr>
      <w:tr w:rsidR="003538A5" w:rsidRPr="003538A5" w14:paraId="32ECAAB6" w14:textId="77777777" w:rsidTr="003538A5">
        <w:trPr>
          <w:trHeight w:val="4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A4D0" w14:textId="77777777" w:rsidR="005950E8" w:rsidRPr="003538A5" w:rsidRDefault="00B5493B" w:rsidP="003538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Pre-requisites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B294" w14:textId="77777777" w:rsidR="005950E8" w:rsidRPr="003538A5" w:rsidRDefault="00433B96" w:rsidP="00433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3538A5">
              <w:rPr>
                <w:rFonts w:ascii="Cambria" w:eastAsia="Cambria" w:hAnsi="Cambria" w:cs="Cambria"/>
                <w:b/>
                <w:sz w:val="28"/>
                <w:szCs w:val="28"/>
              </w:rPr>
              <w:t>N/A</w:t>
            </w:r>
          </w:p>
        </w:tc>
      </w:tr>
      <w:tr w:rsidR="003538A5" w:rsidRPr="003538A5" w14:paraId="792260A1" w14:textId="77777777" w:rsidTr="003538A5">
        <w:trPr>
          <w:trHeight w:val="580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E4E1" w14:textId="77777777" w:rsidR="005950E8" w:rsidRPr="003538A5" w:rsidRDefault="00B5493B">
            <w:pPr>
              <w:pStyle w:val="Heading3"/>
              <w:widowControl/>
              <w:spacing w:line="276" w:lineRule="auto"/>
            </w:pPr>
            <w:bookmarkStart w:id="3" w:name="_fu5k58y9i9nj" w:colFirst="0" w:colLast="0"/>
            <w:bookmarkEnd w:id="3"/>
            <w:r w:rsidRPr="003538A5">
              <w:t>Module Aims, Learning Outcomes and Indicative Contents</w:t>
            </w:r>
          </w:p>
        </w:tc>
      </w:tr>
      <w:tr w:rsidR="003538A5" w:rsidRPr="003538A5" w14:paraId="15981647" w14:textId="77777777" w:rsidTr="003538A5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F8F9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1619454C" w14:textId="77777777" w:rsidR="005950E8" w:rsidRPr="003538A5" w:rsidRDefault="00B5493B">
            <w:pPr>
              <w:pStyle w:val="Heading4"/>
              <w:widowControl/>
              <w:spacing w:line="276" w:lineRule="auto"/>
              <w:jc w:val="both"/>
            </w:pPr>
            <w:bookmarkStart w:id="4" w:name="_hx1z9m2kch4" w:colFirst="0" w:colLast="0"/>
            <w:bookmarkEnd w:id="4"/>
            <w:r w:rsidRPr="003538A5">
              <w:t>Module Introductory Description</w:t>
            </w:r>
          </w:p>
          <w:p w14:paraId="62842A1B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0350422D" w14:textId="77777777" w:rsidR="005950E8" w:rsidRPr="003538A5" w:rsidRDefault="005950E8" w:rsidP="003538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39076F32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6D41A981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0B10B0A1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1A54C038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82B6" w14:textId="77777777" w:rsidR="00A9212D" w:rsidRPr="00022009" w:rsidRDefault="009C7DA9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3538A5">
              <w:rPr>
                <w:rFonts w:asciiTheme="majorBidi" w:hAnsiTheme="majorBidi" w:cstheme="majorBidi"/>
              </w:rPr>
              <w:t xml:space="preserve"> </w:t>
            </w:r>
            <w:r w:rsidR="00A9212D" w:rsidRPr="000220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This </w:t>
            </w:r>
            <w:r w:rsidR="00A9212D">
              <w:t>Course</w:t>
            </w:r>
            <w:r w:rsidR="00A9212D" w:rsidRPr="000220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is extremely important for students because it make them familiar with </w:t>
            </w:r>
            <w:r w:rsidR="00A9212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</w:t>
            </w:r>
            <w:r w:rsidR="00A9212D" w:rsidRPr="000220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arketing</w:t>
            </w:r>
            <w:r w:rsidR="00A9212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A9212D">
              <w:rPr>
                <w:rFonts w:ascii="Jacques Francois Shadow" w:eastAsia="Jacques Francois Shadow" w:hAnsi="Jacques Francois Shadow" w:cs="Jacques Francois Shadow"/>
              </w:rPr>
              <w:t>Management</w:t>
            </w:r>
            <w:r w:rsidR="00A9212D" w:rsidRPr="000220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.  Knowing what they are studying is as why they are studying and how it can help them in the future to benefits from this knowledge. </w:t>
            </w:r>
          </w:p>
          <w:p w14:paraId="0369389E" w14:textId="77777777" w:rsidR="00A9212D" w:rsidRPr="00022009" w:rsidRDefault="00A9212D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6ADB739" w14:textId="77777777" w:rsidR="00A9212D" w:rsidRDefault="00A9212D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5933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Marketing is the major function of management science, and its definition varies from user to user. We need to get our arms around the “space” we call Marketing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  <w:p w14:paraId="015AFDE5" w14:textId="77777777" w:rsidR="00A9212D" w:rsidRPr="00022009" w:rsidRDefault="00A9212D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405EF2DE" w14:textId="1ACAFB28" w:rsidR="005950E8" w:rsidRPr="003538A5" w:rsidRDefault="00A9212D" w:rsidP="00A9212D">
            <w:pPr>
              <w:pStyle w:val="NormalWeb"/>
              <w:spacing w:before="0" w:beforeAutospacing="0" w:after="150" w:afterAutospacing="0"/>
              <w:jc w:val="both"/>
              <w:rPr>
                <w:rFonts w:asciiTheme="majorBidi" w:hAnsiTheme="majorBidi" w:cstheme="majorBidi"/>
              </w:rPr>
            </w:pPr>
            <w:r w:rsidRPr="000220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Methodologies described in this course will help student reach knowledge on what constitutes Marketing Mix and </w:t>
            </w:r>
            <w:r w:rsidRPr="00B87E60">
              <w:rPr>
                <w:sz w:val="22"/>
                <w:szCs w:val="22"/>
              </w:rPr>
              <w:t>Consumer Markets and Buyer Behavior</w:t>
            </w:r>
            <w:r w:rsidRPr="000220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. It further discusses various topics such as </w:t>
            </w:r>
            <w:r w:rsidRPr="00A5297A">
              <w:rPr>
                <w:sz w:val="22"/>
                <w:szCs w:val="22"/>
              </w:rPr>
              <w:t>Sustainable Marketing: Social Responsibility and Ethics</w:t>
            </w:r>
            <w:r w:rsidRPr="000220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r w:rsidRPr="00B72B56">
              <w:rPr>
                <w:sz w:val="22"/>
                <w:szCs w:val="22"/>
              </w:rPr>
              <w:t>The Global Marketplace</w:t>
            </w:r>
            <w:r>
              <w:rPr>
                <w:sz w:val="22"/>
                <w:szCs w:val="22"/>
              </w:rPr>
              <w:t xml:space="preserve">, </w:t>
            </w:r>
            <w:r w:rsidRPr="00B72B56">
              <w:rPr>
                <w:sz w:val="22"/>
                <w:szCs w:val="22"/>
              </w:rPr>
              <w:t>Digital, Online, Social Media, and Mobile Marketing</w:t>
            </w:r>
            <w:r w:rsidRPr="000220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etc.  It concludes with a topic on the Types of Marketing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</w:tc>
      </w:tr>
      <w:tr w:rsidR="003538A5" w:rsidRPr="003538A5" w14:paraId="42A7B35A" w14:textId="77777777" w:rsidTr="003538A5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5D4A" w14:textId="77777777" w:rsidR="005950E8" w:rsidRPr="003538A5" w:rsidRDefault="00B5493B">
            <w:pPr>
              <w:pStyle w:val="Heading4"/>
              <w:widowControl/>
              <w:spacing w:line="276" w:lineRule="auto"/>
              <w:jc w:val="both"/>
            </w:pPr>
            <w:bookmarkStart w:id="5" w:name="_tog96xdisg1y" w:colFirst="0" w:colLast="0"/>
            <w:bookmarkEnd w:id="5"/>
            <w:r w:rsidRPr="003538A5">
              <w:lastRenderedPageBreak/>
              <w:t xml:space="preserve"> Module Aims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60BB" w14:textId="77777777" w:rsidR="00A9212D" w:rsidRPr="00930684" w:rsidRDefault="00A9212D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The Module objectives in general to introduce the student to the most important concepts, of Marketing used in the field of </w:t>
            </w:r>
            <w:r w:rsidRPr="00452051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management</w:t>
            </w: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and how to apply it. Therefore, the aim of teaching Marketing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Jacques Francois Shadow" w:eastAsia="Jacques Francois Shadow" w:hAnsi="Jacques Francois Shadow" w:cs="Jacques Francois Shadow"/>
              </w:rPr>
              <w:t>Management</w:t>
            </w: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can be summarized as follows:</w:t>
            </w:r>
          </w:p>
          <w:p w14:paraId="5157B1D6" w14:textId="77777777" w:rsidR="00A9212D" w:rsidRPr="00930684" w:rsidRDefault="00A9212D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1. Fam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iliarity of what are Marketing</w:t>
            </w: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  <w:p w14:paraId="2C4E38A8" w14:textId="50BF58C7" w:rsidR="00A9212D" w:rsidRPr="00930684" w:rsidRDefault="00A9212D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5E034C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2-Understood the different between </w:t>
            </w:r>
            <w:r w:rsidRPr="005E034C">
              <w:rPr>
                <w:sz w:val="22"/>
                <w:szCs w:val="22"/>
              </w:rPr>
              <w:t xml:space="preserve">Customer, Consumer, </w:t>
            </w:r>
            <w:r w:rsidR="00F91C08" w:rsidRPr="005E034C">
              <w:rPr>
                <w:sz w:val="22"/>
                <w:szCs w:val="22"/>
              </w:rPr>
              <w:t>Client.</w:t>
            </w:r>
          </w:p>
          <w:p w14:paraId="4FE05DAC" w14:textId="77777777" w:rsidR="00A9212D" w:rsidRPr="00930684" w:rsidRDefault="00A9212D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3-   Discuss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Marketing Mix</w:t>
            </w: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  <w:p w14:paraId="6D7664C0" w14:textId="77777777" w:rsidR="00A9212D" w:rsidRPr="00930684" w:rsidRDefault="00A9212D" w:rsidP="00A921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A5297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4- Providing the student with </w:t>
            </w:r>
            <w:r w:rsidRPr="00A5297A">
              <w:rPr>
                <w:sz w:val="22"/>
                <w:szCs w:val="22"/>
              </w:rPr>
              <w:t>Sustainable Marketing: Social Responsibility and Ethics</w:t>
            </w:r>
            <w:r w:rsidRPr="00A5297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11569BE7" w14:textId="675402C0" w:rsidR="005950E8" w:rsidRPr="003538A5" w:rsidRDefault="00A9212D" w:rsidP="00A9212D">
            <w:pPr>
              <w:pStyle w:val="NoSpacing"/>
              <w:rPr>
                <w:rFonts w:eastAsia="Cambria"/>
              </w:rPr>
            </w:pPr>
            <w:r w:rsidRPr="0093068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5- Understood </w:t>
            </w:r>
            <w:r w:rsidR="00F91C08" w:rsidRPr="00B87E60">
              <w:rPr>
                <w:sz w:val="22"/>
                <w:szCs w:val="22"/>
              </w:rPr>
              <w:t>the</w:t>
            </w:r>
            <w:r w:rsidRPr="00B87E60">
              <w:rPr>
                <w:sz w:val="22"/>
                <w:szCs w:val="22"/>
              </w:rPr>
              <w:t xml:space="preserve"> Global Marketplace</w:t>
            </w:r>
            <w:r>
              <w:rPr>
                <w:sz w:val="22"/>
                <w:szCs w:val="22"/>
              </w:rPr>
              <w:t>.</w:t>
            </w:r>
          </w:p>
        </w:tc>
      </w:tr>
      <w:tr w:rsidR="003538A5" w:rsidRPr="003538A5" w14:paraId="4A6C88DF" w14:textId="77777777" w:rsidTr="00145C5F">
        <w:trPr>
          <w:trHeight w:val="262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53A5" w14:textId="77777777" w:rsidR="005950E8" w:rsidRPr="003538A5" w:rsidRDefault="00B5493B">
            <w:pPr>
              <w:pStyle w:val="Heading4"/>
              <w:widowControl/>
              <w:spacing w:line="276" w:lineRule="auto"/>
            </w:pPr>
            <w:bookmarkStart w:id="6" w:name="_rzi2f8amk3ge" w:colFirst="0" w:colLast="0"/>
            <w:bookmarkEnd w:id="6"/>
            <w:r w:rsidRPr="003538A5">
              <w:t xml:space="preserve">Module </w:t>
            </w:r>
            <w:r w:rsidRPr="003538A5">
              <w:br/>
              <w:t>Learning Outcomes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7AFC" w14:textId="7CD1CDB8" w:rsidR="004D6630" w:rsidRDefault="004D6630" w:rsidP="004D6630">
            <w:r>
              <w:t xml:space="preserve">At the end </w:t>
            </w:r>
            <w:r w:rsidR="00F91C08">
              <w:t>of course,</w:t>
            </w:r>
            <w:r>
              <w:t xml:space="preserve"> students should:</w:t>
            </w:r>
          </w:p>
          <w:p w14:paraId="2076D251" w14:textId="77777777" w:rsidR="004D6630" w:rsidRDefault="004D6630" w:rsidP="004D6630">
            <w:r>
              <w:t>1-</w:t>
            </w:r>
            <w:r>
              <w:tab/>
              <w:t>What is Marketing?</w:t>
            </w:r>
          </w:p>
          <w:p w14:paraId="096F2CD2" w14:textId="77777777" w:rsidR="004D6630" w:rsidRDefault="004D6630" w:rsidP="004D6630">
            <w:r>
              <w:t>2-</w:t>
            </w:r>
            <w:r>
              <w:tab/>
              <w:t xml:space="preserve">Demonstrate the </w:t>
            </w:r>
            <w:r w:rsidRPr="005E034C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different between </w:t>
            </w:r>
            <w:r w:rsidRPr="005E034C">
              <w:rPr>
                <w:sz w:val="22"/>
                <w:szCs w:val="22"/>
              </w:rPr>
              <w:t>Customer, Consumer, Client.</w:t>
            </w:r>
          </w:p>
          <w:p w14:paraId="09171B08" w14:textId="77777777" w:rsidR="004D6630" w:rsidRDefault="004D6630" w:rsidP="004D6630">
            <w:r>
              <w:t>3-</w:t>
            </w:r>
            <w:r>
              <w:tab/>
              <w:t>Familiarity of the Marketing Mix</w:t>
            </w:r>
          </w:p>
          <w:p w14:paraId="5913E010" w14:textId="77777777" w:rsidR="00145C5F" w:rsidRDefault="004D6630" w:rsidP="00145C5F">
            <w:r>
              <w:t>4-</w:t>
            </w:r>
            <w:r>
              <w:tab/>
              <w:t xml:space="preserve">Understand the </w:t>
            </w:r>
            <w:r w:rsidRPr="00E25144">
              <w:t>Sustainable Marketing: Social Responsibility and Ethics.</w:t>
            </w:r>
          </w:p>
          <w:p w14:paraId="0CCDB384" w14:textId="7EECAF74" w:rsidR="005950E8" w:rsidRPr="00A9212D" w:rsidRDefault="004D6630" w:rsidP="00145C5F">
            <w:pPr>
              <w:rPr>
                <w:rFonts w:asciiTheme="majorBidi" w:hAnsiTheme="majorBidi" w:cstheme="majorBidi"/>
              </w:rPr>
            </w:pPr>
            <w:r>
              <w:t>5-</w:t>
            </w:r>
            <w:r>
              <w:tab/>
              <w:t xml:space="preserve">Familiarity of the </w:t>
            </w:r>
            <w:r w:rsidRPr="00E25144">
              <w:t>Global Marketplace</w:t>
            </w:r>
            <w:r>
              <w:t>.</w:t>
            </w:r>
          </w:p>
        </w:tc>
      </w:tr>
      <w:tr w:rsidR="003538A5" w:rsidRPr="003538A5" w14:paraId="630BBDD6" w14:textId="77777777" w:rsidTr="003538A5">
        <w:trPr>
          <w:trHeight w:val="460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BC83" w14:textId="77777777" w:rsidR="005950E8" w:rsidRPr="003538A5" w:rsidRDefault="00B5493B">
            <w:pPr>
              <w:pStyle w:val="Heading3"/>
              <w:widowControl/>
              <w:spacing w:line="276" w:lineRule="auto"/>
            </w:pPr>
            <w:bookmarkStart w:id="7" w:name="_37jbrcmcuyof" w:colFirst="0" w:colLast="0"/>
            <w:bookmarkEnd w:id="7"/>
            <w:r w:rsidRPr="003538A5">
              <w:t>Learning and Teaching Strategies</w:t>
            </w:r>
          </w:p>
        </w:tc>
      </w:tr>
      <w:tr w:rsidR="003538A5" w:rsidRPr="003538A5" w14:paraId="5AB7F6CB" w14:textId="77777777" w:rsidTr="003538A5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A930" w14:textId="77777777" w:rsidR="005950E8" w:rsidRPr="003538A5" w:rsidRDefault="00B5493B" w:rsidP="003538A5">
            <w:pPr>
              <w:pStyle w:val="NoSpacing"/>
              <w:rPr>
                <w:rFonts w:eastAsia="Cambria"/>
                <w:b/>
                <w:bCs/>
              </w:rPr>
            </w:pPr>
            <w:r w:rsidRPr="003538A5">
              <w:rPr>
                <w:rFonts w:eastAsia="Cambria"/>
                <w:b/>
                <w:bCs/>
              </w:rPr>
              <w:t>Strategies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663D" w14:textId="73C9CF2E" w:rsidR="005950E8" w:rsidRPr="003538A5" w:rsidRDefault="00D5507C" w:rsidP="004D6630">
            <w:pPr>
              <w:spacing w:before="240" w:after="240" w:line="276" w:lineRule="auto"/>
              <w:rPr>
                <w:sz w:val="22"/>
                <w:szCs w:val="22"/>
              </w:rPr>
            </w:pPr>
            <w:r w:rsidRPr="00D5507C">
              <w:rPr>
                <w:color w:val="000000"/>
                <w:sz w:val="22"/>
                <w:szCs w:val="22"/>
              </w:rPr>
              <w:t>The module will be delivered to the students through the use modern technology, case study, reading material, flipped classroom, video and case analysis. The student-centered approach will be applied. The strategies to be implemented to target students learning outcome.</w:t>
            </w:r>
            <w:bookmarkStart w:id="8" w:name="_GoBack"/>
            <w:bookmarkEnd w:id="8"/>
          </w:p>
        </w:tc>
      </w:tr>
    </w:tbl>
    <w:p w14:paraId="5E83B245" w14:textId="77777777" w:rsidR="005950E8" w:rsidRPr="003538A5" w:rsidRDefault="005950E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p w14:paraId="7D5AE9D0" w14:textId="77777777" w:rsidR="005950E8" w:rsidRPr="003538A5" w:rsidRDefault="005950E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1"/>
        <w:tblW w:w="1033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390"/>
        <w:gridCol w:w="6945"/>
      </w:tblGrid>
      <w:tr w:rsidR="003538A5" w:rsidRPr="003538A5" w14:paraId="699C0558" w14:textId="77777777" w:rsidTr="003538A5">
        <w:trPr>
          <w:trHeight w:val="440"/>
        </w:trPr>
        <w:tc>
          <w:tcPr>
            <w:tcW w:w="10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CE38" w14:textId="77777777" w:rsidR="005950E8" w:rsidRPr="003538A5" w:rsidRDefault="00B5493B">
            <w:pPr>
              <w:pStyle w:val="Heading3"/>
              <w:widowControl/>
              <w:spacing w:line="276" w:lineRule="auto"/>
            </w:pPr>
            <w:bookmarkStart w:id="9" w:name="_pi51gz8s8h0m" w:colFirst="0" w:colLast="0"/>
            <w:bookmarkEnd w:id="9"/>
            <w:r w:rsidRPr="003538A5">
              <w:t>Module Delivery</w:t>
            </w:r>
          </w:p>
        </w:tc>
      </w:tr>
      <w:tr w:rsidR="004D6630" w:rsidRPr="003538A5" w14:paraId="1FB5505F" w14:textId="77777777" w:rsidTr="003538A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FA5B" w14:textId="77777777" w:rsidR="004D6630" w:rsidRPr="003538A5" w:rsidRDefault="004D6630" w:rsidP="004D66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Structured workload (h/w)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2326D" w14:textId="31C22805" w:rsidR="004D6630" w:rsidRPr="00597DA7" w:rsidRDefault="004D6630" w:rsidP="004D66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597DA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h/w</w:t>
            </w:r>
          </w:p>
        </w:tc>
      </w:tr>
      <w:tr w:rsidR="004D6630" w:rsidRPr="003538A5" w14:paraId="0AD59242" w14:textId="77777777" w:rsidTr="003538A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1F03" w14:textId="77777777" w:rsidR="004D6630" w:rsidRPr="003538A5" w:rsidRDefault="004D6630" w:rsidP="004D66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Unstructured workload (h/w)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690A" w14:textId="77777777" w:rsidR="004D6630" w:rsidRPr="00597DA7" w:rsidRDefault="004D6630" w:rsidP="004D66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D6630" w:rsidRPr="003538A5" w14:paraId="2794F17F" w14:textId="77777777" w:rsidTr="003538A5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8977D" w14:textId="77777777" w:rsidR="004D6630" w:rsidRPr="003538A5" w:rsidRDefault="004D6630" w:rsidP="004D66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Total workload (h/w)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6203" w14:textId="5C53A6B4" w:rsidR="004D6630" w:rsidRPr="00597DA7" w:rsidRDefault="004D6630" w:rsidP="004D66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597DA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Hours</w:t>
            </w:r>
          </w:p>
        </w:tc>
      </w:tr>
    </w:tbl>
    <w:tbl>
      <w:tblPr>
        <w:tblStyle w:val="a2"/>
        <w:tblW w:w="1032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710"/>
        <w:gridCol w:w="1687"/>
        <w:gridCol w:w="2220"/>
        <w:gridCol w:w="1305"/>
        <w:gridCol w:w="3405"/>
      </w:tblGrid>
      <w:tr w:rsidR="003538A5" w:rsidRPr="003538A5" w14:paraId="0695E654" w14:textId="77777777" w:rsidTr="003538A5"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57E7" w14:textId="77777777" w:rsidR="005950E8" w:rsidRPr="003538A5" w:rsidRDefault="00B5493B">
            <w:pPr>
              <w:pStyle w:val="Heading3"/>
              <w:widowControl/>
              <w:spacing w:line="276" w:lineRule="auto"/>
            </w:pPr>
            <w:bookmarkStart w:id="10" w:name="_gnvkc253e2gh" w:colFirst="0" w:colLast="0"/>
            <w:bookmarkEnd w:id="10"/>
            <w:r w:rsidRPr="003538A5">
              <w:t>Module Assessment</w:t>
            </w:r>
          </w:p>
        </w:tc>
      </w:tr>
      <w:tr w:rsidR="003538A5" w:rsidRPr="003538A5" w14:paraId="7B7161AB" w14:textId="77777777" w:rsidTr="003538A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DAD7" w14:textId="77777777" w:rsidR="005950E8" w:rsidRPr="003538A5" w:rsidRDefault="009C7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538A5">
              <w:rPr>
                <w:rFonts w:ascii="Cambria" w:eastAsia="Cambria" w:hAnsi="Cambria" w:cs="Cambria"/>
                <w:b/>
                <w:sz w:val="20"/>
                <w:szCs w:val="20"/>
              </w:rPr>
              <w:t>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3808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Time/Number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6127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Weight (Marks)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CB43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Week Due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CF15" w14:textId="77777777" w:rsidR="005950E8" w:rsidRPr="003538A5" w:rsidRDefault="00F474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Relevant Outcome</w:t>
            </w:r>
          </w:p>
        </w:tc>
      </w:tr>
      <w:tr w:rsidR="003538A5" w:rsidRPr="003538A5" w14:paraId="3F55517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E5DD" w14:textId="31770F01" w:rsidR="005950E8" w:rsidRPr="003538A5" w:rsidRDefault="001753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Class Participation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3C28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A172" w14:textId="064F269E" w:rsidR="005950E8" w:rsidRPr="003538A5" w:rsidRDefault="00476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8739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9CCE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538A5" w:rsidRPr="003538A5" w14:paraId="5217459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33A0" w14:textId="3ED06746" w:rsidR="00EC0BE0" w:rsidRPr="003538A5" w:rsidRDefault="004769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4769C4">
              <w:rPr>
                <w:rFonts w:ascii="Cambria" w:eastAsia="Cambria" w:hAnsi="Cambria" w:cs="Cambria"/>
                <w:b/>
                <w:sz w:val="22"/>
                <w:szCs w:val="22"/>
              </w:rPr>
              <w:t>Class Activity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6DB2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2713" w14:textId="07B8A26E" w:rsidR="00EC0BE0" w:rsidRPr="003538A5" w:rsidRDefault="004769C4" w:rsidP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BC79" w14:textId="77777777" w:rsidR="00EC0BE0" w:rsidRPr="003538A5" w:rsidRDefault="00EC0BE0" w:rsidP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4D1E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538A5" w:rsidRPr="003538A5" w14:paraId="5292FAA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E648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Project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40FB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BB71" w14:textId="4E237B6D" w:rsidR="00EC0BE0" w:rsidRPr="003538A5" w:rsidRDefault="00C73B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CB39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1622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538A5" w:rsidRPr="003538A5" w14:paraId="476EB2E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C75D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Case-study analysis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390B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1105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C53A" w14:textId="77777777" w:rsidR="00EC0BE0" w:rsidRPr="003538A5" w:rsidRDefault="00EC0BE0" w:rsidP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4F28" w14:textId="77777777" w:rsidR="00EC0BE0" w:rsidRPr="003538A5" w:rsidRDefault="00EC0B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538A5" w:rsidRPr="003538A5" w14:paraId="122F037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48F9" w14:textId="77777777" w:rsidR="005950E8" w:rsidRPr="003538A5" w:rsidRDefault="00EB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Midterm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639B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018F" w14:textId="5302BF6B" w:rsidR="005950E8" w:rsidRPr="003538A5" w:rsidRDefault="004D66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CC587C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C733E3" w:rsidRPr="003538A5">
              <w:rPr>
                <w:rFonts w:ascii="Cambria" w:eastAsia="Cambria" w:hAnsi="Cambria" w:cs="Cambria"/>
                <w:sz w:val="22"/>
                <w:szCs w:val="22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9308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69B5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D020964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538A5" w:rsidRPr="003538A5" w14:paraId="2C396EA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BB29" w14:textId="77777777" w:rsidR="000E1225" w:rsidRPr="003538A5" w:rsidRDefault="000E1225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Final Exam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EB2F" w14:textId="77777777" w:rsidR="000E1225" w:rsidRPr="003538A5" w:rsidRDefault="000E1225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5B5D" w14:textId="0F9230E9" w:rsidR="000E1225" w:rsidRPr="003538A5" w:rsidRDefault="004D6630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  <w:r w:rsidR="009C7DA9" w:rsidRPr="003538A5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C733E3" w:rsidRPr="003538A5">
              <w:rPr>
                <w:rFonts w:ascii="Cambria" w:eastAsia="Cambria" w:hAnsi="Cambria" w:cs="Cambria"/>
                <w:sz w:val="22"/>
                <w:szCs w:val="22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F133" w14:textId="77777777" w:rsidR="000E1225" w:rsidRPr="003538A5" w:rsidRDefault="000E1225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1961" w14:textId="77777777" w:rsidR="000E1225" w:rsidRPr="003538A5" w:rsidRDefault="000E1225" w:rsidP="00EB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ascii="Cambria" w:eastAsia="Cambria" w:hAnsi="Cambria" w:cstheme="minorBidi"/>
                <w:sz w:val="22"/>
                <w:szCs w:val="22"/>
                <w:rtl/>
                <w:lang w:bidi="ku-Arab-IQ"/>
              </w:rPr>
            </w:pPr>
          </w:p>
        </w:tc>
      </w:tr>
      <w:tr w:rsidR="003538A5" w:rsidRPr="003538A5" w14:paraId="6D2D6EB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393C" w14:textId="77777777" w:rsidR="000E1225" w:rsidRPr="003538A5" w:rsidRDefault="000E1225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7A5B" w14:textId="77777777" w:rsidR="000E1225" w:rsidRPr="003538A5" w:rsidRDefault="000E1225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BA71" w14:textId="77777777" w:rsidR="000E1225" w:rsidRPr="003538A5" w:rsidRDefault="000E1225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sz w:val="22"/>
                <w:szCs w:val="22"/>
              </w:rPr>
              <w:t>100% (100 Marks)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6289" w14:textId="77777777" w:rsidR="000E1225" w:rsidRPr="003538A5" w:rsidRDefault="000E1225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150" w14:textId="77777777" w:rsidR="000E1225" w:rsidRPr="003538A5" w:rsidRDefault="000E1225" w:rsidP="000E12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02FE16BD" w14:textId="77777777" w:rsidR="005950E8" w:rsidRPr="003538A5" w:rsidRDefault="005950E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3"/>
        <w:tblW w:w="1032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20"/>
        <w:gridCol w:w="5940"/>
        <w:gridCol w:w="1867"/>
      </w:tblGrid>
      <w:tr w:rsidR="003538A5" w:rsidRPr="003538A5" w14:paraId="6B2CF248" w14:textId="77777777" w:rsidTr="003538A5"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0EA0" w14:textId="77777777" w:rsidR="005950E8" w:rsidRPr="003538A5" w:rsidRDefault="00B5493B">
            <w:pPr>
              <w:pStyle w:val="Heading3"/>
              <w:widowControl/>
              <w:spacing w:line="276" w:lineRule="auto"/>
            </w:pPr>
            <w:bookmarkStart w:id="11" w:name="_d4lh892hkf89" w:colFirst="0" w:colLast="0"/>
            <w:bookmarkEnd w:id="11"/>
            <w:r w:rsidRPr="003538A5">
              <w:t>Learning and Teaching Resources</w:t>
            </w:r>
          </w:p>
        </w:tc>
      </w:tr>
      <w:tr w:rsidR="003538A5" w:rsidRPr="003538A5" w14:paraId="68C3428E" w14:textId="77777777" w:rsidTr="003538A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A30D" w14:textId="77777777" w:rsidR="005950E8" w:rsidRPr="003538A5" w:rsidRDefault="00595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FCF7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Text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885E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Available in the Library?</w:t>
            </w:r>
          </w:p>
        </w:tc>
      </w:tr>
      <w:tr w:rsidR="003538A5" w:rsidRPr="003538A5" w14:paraId="0EA553B8" w14:textId="77777777" w:rsidTr="003538A5">
        <w:trPr>
          <w:trHeight w:val="1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3B92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Required Texts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2E00" w14:textId="77777777" w:rsidR="001B4D22" w:rsidRPr="001B4D22" w:rsidRDefault="001B4D22" w:rsidP="001B4D22">
            <w:pPr>
              <w:ind w:right="720"/>
              <w:rPr>
                <w:b/>
                <w:sz w:val="22"/>
                <w:szCs w:val="22"/>
              </w:rPr>
            </w:pPr>
            <w:r w:rsidRPr="001B4D22">
              <w:rPr>
                <w:b/>
                <w:sz w:val="22"/>
                <w:szCs w:val="22"/>
              </w:rPr>
              <w:t>1.</w:t>
            </w:r>
            <w:r w:rsidRPr="001B4D22">
              <w:rPr>
                <w:b/>
                <w:sz w:val="22"/>
                <w:szCs w:val="22"/>
              </w:rPr>
              <w:tab/>
            </w:r>
            <w:proofErr w:type="spellStart"/>
            <w:r w:rsidRPr="001B4D22">
              <w:rPr>
                <w:b/>
                <w:sz w:val="22"/>
                <w:szCs w:val="22"/>
              </w:rPr>
              <w:t>Berkowtiz</w:t>
            </w:r>
            <w:proofErr w:type="spellEnd"/>
            <w:r w:rsidRPr="001B4D22">
              <w:rPr>
                <w:b/>
                <w:sz w:val="22"/>
                <w:szCs w:val="22"/>
              </w:rPr>
              <w:t xml:space="preserve">, E. (2011). Essentials of Health Care Marketing. USA.: Jones &amp; </w:t>
            </w:r>
            <w:proofErr w:type="spellStart"/>
            <w:r w:rsidRPr="001B4D22">
              <w:rPr>
                <w:b/>
                <w:sz w:val="22"/>
                <w:szCs w:val="22"/>
              </w:rPr>
              <w:t>Barlett</w:t>
            </w:r>
            <w:proofErr w:type="spellEnd"/>
            <w:r w:rsidRPr="001B4D22">
              <w:rPr>
                <w:b/>
                <w:sz w:val="22"/>
                <w:szCs w:val="22"/>
              </w:rPr>
              <w:t xml:space="preserve"> Learning, LLC.</w:t>
            </w:r>
          </w:p>
          <w:p w14:paraId="4CF098FB" w14:textId="77777777" w:rsidR="001B4D22" w:rsidRPr="001B4D22" w:rsidRDefault="001B4D22" w:rsidP="001B4D22">
            <w:pPr>
              <w:ind w:right="720"/>
              <w:rPr>
                <w:b/>
                <w:sz w:val="22"/>
                <w:szCs w:val="22"/>
              </w:rPr>
            </w:pPr>
            <w:r w:rsidRPr="001B4D22">
              <w:rPr>
                <w:b/>
                <w:sz w:val="22"/>
                <w:szCs w:val="22"/>
              </w:rPr>
              <w:t>2.</w:t>
            </w:r>
            <w:r w:rsidRPr="001B4D22">
              <w:rPr>
                <w:b/>
                <w:sz w:val="22"/>
                <w:szCs w:val="22"/>
              </w:rPr>
              <w:tab/>
              <w:t>BAKER, M. J. (2018). The Marketing, Fifth edition. UK: Michael Baker.</w:t>
            </w:r>
          </w:p>
          <w:p w14:paraId="4529AD00" w14:textId="77777777" w:rsidR="001B4D22" w:rsidRPr="001B4D22" w:rsidRDefault="001B4D22" w:rsidP="001B4D22">
            <w:pPr>
              <w:ind w:right="720"/>
              <w:rPr>
                <w:b/>
                <w:sz w:val="22"/>
                <w:szCs w:val="22"/>
              </w:rPr>
            </w:pPr>
          </w:p>
          <w:p w14:paraId="6ADEAE57" w14:textId="77777777" w:rsidR="001B4D22" w:rsidRPr="001B4D22" w:rsidRDefault="001B4D22" w:rsidP="001B4D22">
            <w:pPr>
              <w:ind w:right="720"/>
              <w:rPr>
                <w:b/>
                <w:sz w:val="22"/>
                <w:szCs w:val="22"/>
              </w:rPr>
            </w:pPr>
            <w:r w:rsidRPr="001B4D22">
              <w:rPr>
                <w:b/>
                <w:sz w:val="22"/>
                <w:szCs w:val="22"/>
              </w:rPr>
              <w:t>3.</w:t>
            </w:r>
            <w:r w:rsidRPr="001B4D22">
              <w:rPr>
                <w:b/>
                <w:sz w:val="22"/>
                <w:szCs w:val="22"/>
              </w:rPr>
              <w:tab/>
            </w:r>
            <w:proofErr w:type="spellStart"/>
            <w:r w:rsidRPr="001B4D22">
              <w:rPr>
                <w:b/>
                <w:sz w:val="22"/>
                <w:szCs w:val="22"/>
              </w:rPr>
              <w:t>Dimitrievska</w:t>
            </w:r>
            <w:proofErr w:type="spellEnd"/>
            <w:r w:rsidRPr="001B4D22">
              <w:rPr>
                <w:b/>
                <w:sz w:val="22"/>
                <w:szCs w:val="22"/>
              </w:rPr>
              <w:t xml:space="preserve">, V., &amp; </w:t>
            </w:r>
            <w:proofErr w:type="spellStart"/>
            <w:r w:rsidRPr="001B4D22">
              <w:rPr>
                <w:b/>
                <w:sz w:val="22"/>
                <w:szCs w:val="22"/>
              </w:rPr>
              <w:t>Kovachevski</w:t>
            </w:r>
            <w:proofErr w:type="spellEnd"/>
            <w:r w:rsidRPr="001B4D22">
              <w:rPr>
                <w:b/>
                <w:sz w:val="22"/>
                <w:szCs w:val="22"/>
              </w:rPr>
              <w:t>, D. (2020). HEALTHCARE MARKETING PERSPECTIVES AND CHALLENGES.</w:t>
            </w:r>
          </w:p>
          <w:p w14:paraId="7BD33B89" w14:textId="77777777" w:rsidR="001B4D22" w:rsidRPr="001B4D22" w:rsidRDefault="001B4D22" w:rsidP="001B4D22">
            <w:pPr>
              <w:ind w:right="720"/>
              <w:rPr>
                <w:b/>
                <w:sz w:val="22"/>
                <w:szCs w:val="22"/>
              </w:rPr>
            </w:pPr>
            <w:r w:rsidRPr="001B4D22">
              <w:rPr>
                <w:b/>
                <w:sz w:val="22"/>
                <w:szCs w:val="22"/>
              </w:rPr>
              <w:t>4.</w:t>
            </w:r>
            <w:r w:rsidRPr="001B4D22">
              <w:rPr>
                <w:b/>
                <w:sz w:val="22"/>
                <w:szCs w:val="22"/>
              </w:rPr>
              <w:tab/>
              <w:t xml:space="preserve">Kotler, P., </w:t>
            </w:r>
            <w:proofErr w:type="spellStart"/>
            <w:r w:rsidRPr="001B4D22">
              <w:rPr>
                <w:b/>
                <w:sz w:val="22"/>
                <w:szCs w:val="22"/>
              </w:rPr>
              <w:t>Shalowitz</w:t>
            </w:r>
            <w:proofErr w:type="spellEnd"/>
            <w:r w:rsidRPr="001B4D22">
              <w:rPr>
                <w:b/>
                <w:sz w:val="22"/>
                <w:szCs w:val="22"/>
              </w:rPr>
              <w:t>, J., &amp; Stevens, R. (2018). STRATEGIC MARKETING FOR HEALTH CARE ORGANIZATIONS. United States of America: John Wiley &amp; Sons, Inc. All rights reserved.</w:t>
            </w:r>
          </w:p>
          <w:p w14:paraId="33431ECA" w14:textId="719FE164" w:rsidR="005950E8" w:rsidRPr="003538A5" w:rsidRDefault="001B4D22" w:rsidP="001B4D22">
            <w:pPr>
              <w:ind w:right="720"/>
              <w:rPr>
                <w:b/>
                <w:sz w:val="22"/>
                <w:szCs w:val="22"/>
              </w:rPr>
            </w:pPr>
            <w:r w:rsidRPr="001B4D22">
              <w:rPr>
                <w:b/>
                <w:sz w:val="22"/>
                <w:szCs w:val="22"/>
              </w:rPr>
              <w:t>5.</w:t>
            </w:r>
            <w:r w:rsidRPr="001B4D22">
              <w:rPr>
                <w:b/>
                <w:sz w:val="22"/>
                <w:szCs w:val="22"/>
              </w:rPr>
              <w:tab/>
              <w:t>Kotler, P., Armstrong, G., Saunders, J., &amp; Wong, V. (2014). Principles of Marketing. UK: Prentice Hall Europe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1018D" w14:textId="77777777" w:rsidR="005950E8" w:rsidRPr="003538A5" w:rsidRDefault="00A23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sz w:val="22"/>
                <w:szCs w:val="22"/>
              </w:rPr>
              <w:t>Available Online</w:t>
            </w:r>
          </w:p>
        </w:tc>
      </w:tr>
      <w:tr w:rsidR="003538A5" w:rsidRPr="003538A5" w14:paraId="2551B84E" w14:textId="77777777" w:rsidTr="003538A5">
        <w:trPr>
          <w:trHeight w:val="18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76FB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Recommended Texts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83C6" w14:textId="77777777" w:rsidR="00B13BBB" w:rsidRPr="003538A5" w:rsidRDefault="00B13BBB" w:rsidP="002E2240">
            <w:pPr>
              <w:pStyle w:val="NoSpacing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483A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sz w:val="22"/>
                <w:szCs w:val="22"/>
              </w:rPr>
              <w:t>Yes</w:t>
            </w:r>
          </w:p>
        </w:tc>
      </w:tr>
      <w:tr w:rsidR="003538A5" w:rsidRPr="003538A5" w14:paraId="340D50C0" w14:textId="77777777" w:rsidTr="003538A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5D01" w14:textId="77777777" w:rsidR="005950E8" w:rsidRPr="003538A5" w:rsidRDefault="00B549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9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538A5">
              <w:rPr>
                <w:rFonts w:ascii="Cambria" w:eastAsia="Cambria" w:hAnsi="Cambria" w:cs="Cambria"/>
                <w:b/>
                <w:sz w:val="22"/>
                <w:szCs w:val="22"/>
              </w:rPr>
              <w:t>Websites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D2F2" w14:textId="49F73BE3" w:rsidR="005950E8" w:rsidRPr="003538A5" w:rsidRDefault="007769CE" w:rsidP="00025F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hyperlink r:id="rId12" w:history="1">
              <w:r w:rsidR="00591661" w:rsidRPr="007C1EBA"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https://lfu.edu.krd/</w:t>
              </w:r>
            </w:hyperlink>
            <w:r w:rsidR="00591661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4"/>
        <w:tblW w:w="1050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9230"/>
      </w:tblGrid>
      <w:tr w:rsidR="003538A5" w:rsidRPr="003538A5" w14:paraId="09828F7B" w14:textId="77777777" w:rsidTr="008A4103">
        <w:trPr>
          <w:trHeight w:val="548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DFB07C" w14:textId="77777777" w:rsidR="005950E8" w:rsidRPr="003538A5" w:rsidRDefault="00B5493B" w:rsidP="00960D7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12" w:name="_stvpthmn6g3q" w:colFirst="0" w:colLast="0"/>
            <w:bookmarkEnd w:id="12"/>
            <w:r w:rsidRPr="003538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Delivery Plan (Syllabus)</w:t>
            </w:r>
          </w:p>
        </w:tc>
      </w:tr>
      <w:tr w:rsidR="003538A5" w:rsidRPr="003538A5" w14:paraId="0AE7CE7A" w14:textId="77777777" w:rsidTr="008A4103">
        <w:trPr>
          <w:trHeight w:val="2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0C7184E" w14:textId="77777777" w:rsidR="005950E8" w:rsidRPr="003538A5" w:rsidRDefault="00B5493B" w:rsidP="003E0CB6">
            <w:pPr>
              <w:pStyle w:val="NoSpacing"/>
              <w:rPr>
                <w:rFonts w:asciiTheme="majorBidi" w:eastAsia="Cambria" w:hAnsiTheme="majorBidi" w:cstheme="majorBidi"/>
                <w:b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 xml:space="preserve">Week  </w:t>
            </w: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0FC5223" w14:textId="77777777" w:rsidR="005950E8" w:rsidRPr="003538A5" w:rsidRDefault="00B5493B" w:rsidP="003E0CB6">
            <w:pPr>
              <w:pStyle w:val="NoSpacing"/>
              <w:rPr>
                <w:rFonts w:asciiTheme="majorBidi" w:hAnsiTheme="majorBidi" w:cstheme="majorBidi"/>
                <w:b/>
              </w:rPr>
            </w:pPr>
            <w:r w:rsidRPr="003538A5">
              <w:rPr>
                <w:rFonts w:asciiTheme="majorBidi" w:hAnsiTheme="majorBidi" w:cstheme="majorBidi"/>
                <w:b/>
              </w:rPr>
              <w:t>Material Covered</w:t>
            </w:r>
          </w:p>
        </w:tc>
      </w:tr>
      <w:tr w:rsidR="00597DA7" w:rsidRPr="003538A5" w14:paraId="24D9A21C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9E8D5EA" w14:textId="77777777" w:rsidR="00597DA7" w:rsidRPr="003538A5" w:rsidRDefault="00597DA7" w:rsidP="00597DA7">
            <w:pPr>
              <w:pStyle w:val="NoSpacing"/>
              <w:rPr>
                <w:rFonts w:asciiTheme="majorBidi" w:eastAsia="Cambria" w:hAnsiTheme="majorBidi" w:cstheme="majorBidi"/>
                <w:b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lastRenderedPageBreak/>
              <w:t>Week 1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369AA" w14:textId="1BCF321E" w:rsidR="00597DA7" w:rsidRPr="003538A5" w:rsidRDefault="00597DA7" w:rsidP="00597DA7">
            <w:pPr>
              <w:pStyle w:val="NoSpacing"/>
              <w:rPr>
                <w:rFonts w:asciiTheme="majorBidi" w:eastAsiaTheme="minorEastAsia" w:hAnsiTheme="majorBidi" w:cstheme="majorBidi"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 w:rsidRPr="00CE2C90">
              <w:rPr>
                <w:sz w:val="22"/>
                <w:szCs w:val="22"/>
              </w:rPr>
              <w:t>One:-</w:t>
            </w:r>
            <w:proofErr w:type="gramEnd"/>
            <w:r w:rsidRPr="00CE2C90">
              <w:rPr>
                <w:sz w:val="22"/>
                <w:szCs w:val="22"/>
              </w:rPr>
              <w:t xml:space="preserve"> Marketing</w:t>
            </w:r>
            <w:r>
              <w:rPr>
                <w:sz w:val="22"/>
                <w:szCs w:val="22"/>
              </w:rPr>
              <w:t xml:space="preserve"> in 21</w:t>
            </w:r>
            <w:r w:rsidRPr="00736C5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</w:t>
            </w:r>
          </w:p>
        </w:tc>
      </w:tr>
      <w:tr w:rsidR="00597DA7" w:rsidRPr="003538A5" w14:paraId="182B18D0" w14:textId="77777777" w:rsidTr="008A4103">
        <w:trPr>
          <w:trHeight w:val="3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C2CCFAF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 2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8394C" w14:textId="76C27C3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 w:rsidRPr="00CE2C90">
              <w:rPr>
                <w:sz w:val="22"/>
                <w:szCs w:val="22"/>
              </w:rPr>
              <w:t>One:-</w:t>
            </w:r>
            <w:proofErr w:type="gramEnd"/>
            <w:r w:rsidRPr="00CE2C90">
              <w:rPr>
                <w:sz w:val="22"/>
                <w:szCs w:val="22"/>
              </w:rPr>
              <w:t xml:space="preserve"> Marketing</w:t>
            </w:r>
            <w:r>
              <w:rPr>
                <w:sz w:val="22"/>
                <w:szCs w:val="22"/>
              </w:rPr>
              <w:t xml:space="preserve"> in 21</w:t>
            </w:r>
            <w:r w:rsidRPr="00736C5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</w:t>
            </w:r>
            <w:r>
              <w:rPr>
                <w:sz w:val="22"/>
                <w:szCs w:val="22"/>
              </w:rPr>
              <w:br/>
              <w:t>Function of Marketing Management, Selling &amp; Marketing</w:t>
            </w:r>
          </w:p>
        </w:tc>
      </w:tr>
      <w:tr w:rsidR="00597DA7" w:rsidRPr="003538A5" w14:paraId="1C1DA18E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863B54F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 3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F780F" w14:textId="1E244996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 w:rsidRPr="00CE2C90">
              <w:rPr>
                <w:sz w:val="22"/>
                <w:szCs w:val="22"/>
              </w:rPr>
              <w:t>Two:-</w:t>
            </w:r>
            <w:proofErr w:type="gramEnd"/>
            <w:r w:rsidRPr="00CE2C90">
              <w:rPr>
                <w:sz w:val="22"/>
                <w:szCs w:val="22"/>
              </w:rPr>
              <w:t xml:space="preserve"> </w:t>
            </w:r>
            <w:r w:rsidRPr="00B87E60">
              <w:rPr>
                <w:sz w:val="22"/>
                <w:szCs w:val="22"/>
              </w:rPr>
              <w:t>Customer, Consumer, Client.</w:t>
            </w:r>
          </w:p>
        </w:tc>
      </w:tr>
      <w:tr w:rsidR="00597DA7" w:rsidRPr="003538A5" w14:paraId="78A7B776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CB90B7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4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B84F0" w14:textId="77F2B930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>
              <w:rPr>
                <w:sz w:val="22"/>
                <w:szCs w:val="22"/>
              </w:rPr>
              <w:t>Three</w:t>
            </w:r>
            <w:r w:rsidRPr="00CE2C90">
              <w:rPr>
                <w:sz w:val="22"/>
                <w:szCs w:val="22"/>
              </w:rPr>
              <w:t>:-</w:t>
            </w:r>
            <w:proofErr w:type="gramEnd"/>
            <w:r w:rsidRPr="00CE2C90">
              <w:rPr>
                <w:sz w:val="22"/>
                <w:szCs w:val="22"/>
              </w:rPr>
              <w:t xml:space="preserve"> </w:t>
            </w:r>
            <w:r w:rsidRPr="00B87E60">
              <w:rPr>
                <w:sz w:val="22"/>
                <w:szCs w:val="22"/>
              </w:rPr>
              <w:t>Consumer Markets and Buyer Behavior</w:t>
            </w:r>
            <w:r w:rsidR="00214EC1">
              <w:rPr>
                <w:sz w:val="22"/>
                <w:szCs w:val="22"/>
              </w:rPr>
              <w:t xml:space="preserve"> </w:t>
            </w:r>
            <w:r w:rsidR="00214EC1">
              <w:rPr>
                <w:sz w:val="22"/>
                <w:szCs w:val="22"/>
              </w:rPr>
              <w:br/>
            </w:r>
            <w:r w:rsidR="00D5507C">
              <w:rPr>
                <w:sz w:val="22"/>
                <w:szCs w:val="22"/>
              </w:rPr>
              <w:t xml:space="preserve">                                           (CRM)</w:t>
            </w:r>
          </w:p>
        </w:tc>
      </w:tr>
      <w:tr w:rsidR="00597DA7" w:rsidRPr="003538A5" w14:paraId="2734B7E9" w14:textId="77777777" w:rsidTr="008A4103">
        <w:trPr>
          <w:trHeight w:val="3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36269F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5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48C3D" w14:textId="1CF80F86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 w:rsidRPr="00CE2C90">
              <w:rPr>
                <w:sz w:val="22"/>
                <w:szCs w:val="22"/>
              </w:rPr>
              <w:t>Four:-</w:t>
            </w:r>
            <w:proofErr w:type="gramEnd"/>
            <w:r w:rsidRPr="00CE2C90">
              <w:rPr>
                <w:sz w:val="22"/>
                <w:szCs w:val="22"/>
              </w:rPr>
              <w:t xml:space="preserve"> </w:t>
            </w:r>
            <w:r w:rsidRPr="00C35E86">
              <w:rPr>
                <w:sz w:val="22"/>
                <w:szCs w:val="22"/>
              </w:rPr>
              <w:t>Marketing Mix</w:t>
            </w:r>
            <w:r>
              <w:rPr>
                <w:sz w:val="22"/>
                <w:szCs w:val="22"/>
              </w:rPr>
              <w:t xml:space="preserve"> (4Ps)</w:t>
            </w:r>
            <w:r>
              <w:rPr>
                <w:sz w:val="22"/>
                <w:szCs w:val="22"/>
                <w:rtl/>
              </w:rPr>
              <w:br/>
            </w:r>
            <w:r>
              <w:rPr>
                <w:sz w:val="22"/>
                <w:szCs w:val="22"/>
                <w:lang w:bidi="ar-IQ"/>
              </w:rPr>
              <w:t xml:space="preserve">                  1- Production</w:t>
            </w:r>
          </w:p>
        </w:tc>
      </w:tr>
      <w:tr w:rsidR="00597DA7" w:rsidRPr="003538A5" w14:paraId="35E2F158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01E84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6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84EEF" w14:textId="77777777" w:rsidR="00597DA7" w:rsidRDefault="00597DA7" w:rsidP="00597DA7">
            <w:pPr>
              <w:rPr>
                <w:sz w:val="22"/>
                <w:szCs w:val="22"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 w:rsidRPr="00CE2C90">
              <w:rPr>
                <w:sz w:val="22"/>
                <w:szCs w:val="22"/>
              </w:rPr>
              <w:t>Four:-</w:t>
            </w:r>
            <w:proofErr w:type="gramEnd"/>
            <w:r w:rsidRPr="00CE2C90">
              <w:rPr>
                <w:sz w:val="22"/>
                <w:szCs w:val="22"/>
              </w:rPr>
              <w:t xml:space="preserve"> </w:t>
            </w:r>
            <w:r w:rsidRPr="00C35E86">
              <w:rPr>
                <w:sz w:val="22"/>
                <w:szCs w:val="22"/>
              </w:rPr>
              <w:t>Marketing Mix</w:t>
            </w:r>
            <w:r>
              <w:rPr>
                <w:sz w:val="22"/>
                <w:szCs w:val="22"/>
              </w:rPr>
              <w:t>(4Ps)</w:t>
            </w:r>
          </w:p>
          <w:p w14:paraId="4A1F829F" w14:textId="69791D0F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                   2- Price</w:t>
            </w:r>
          </w:p>
        </w:tc>
      </w:tr>
      <w:tr w:rsidR="00597DA7" w:rsidRPr="003538A5" w14:paraId="713ACBF7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E517FCE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7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CBA90" w14:textId="77777777" w:rsidR="00597DA7" w:rsidRDefault="00597DA7" w:rsidP="00597DA7">
            <w:pPr>
              <w:rPr>
                <w:sz w:val="22"/>
                <w:szCs w:val="22"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 w:rsidRPr="00CE2C90">
              <w:rPr>
                <w:sz w:val="22"/>
                <w:szCs w:val="22"/>
              </w:rPr>
              <w:t>Four:-</w:t>
            </w:r>
            <w:proofErr w:type="gramEnd"/>
            <w:r w:rsidRPr="00CE2C90">
              <w:rPr>
                <w:sz w:val="22"/>
                <w:szCs w:val="22"/>
              </w:rPr>
              <w:t xml:space="preserve"> </w:t>
            </w:r>
            <w:r w:rsidRPr="00C35E86">
              <w:rPr>
                <w:sz w:val="22"/>
                <w:szCs w:val="22"/>
              </w:rPr>
              <w:t>Marketing Mix</w:t>
            </w:r>
            <w:r>
              <w:rPr>
                <w:sz w:val="22"/>
                <w:szCs w:val="22"/>
              </w:rPr>
              <w:t>(4Ps)</w:t>
            </w:r>
          </w:p>
          <w:p w14:paraId="77A0DC92" w14:textId="0E6E18A8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                 3-Promotion</w:t>
            </w:r>
          </w:p>
        </w:tc>
      </w:tr>
      <w:tr w:rsidR="00597DA7" w:rsidRPr="003538A5" w14:paraId="33440E18" w14:textId="77777777" w:rsidTr="008A4103">
        <w:trPr>
          <w:trHeight w:val="3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7AFB78A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8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1303B" w14:textId="30B49F8D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Midterm</w:t>
            </w:r>
          </w:p>
        </w:tc>
      </w:tr>
      <w:tr w:rsidR="00597DA7" w:rsidRPr="003538A5" w14:paraId="78E25E0E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DD6D35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9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9B8BF" w14:textId="77777777" w:rsidR="00597DA7" w:rsidRDefault="00597DA7" w:rsidP="00597DA7">
            <w:pPr>
              <w:rPr>
                <w:sz w:val="22"/>
                <w:szCs w:val="22"/>
              </w:rPr>
            </w:pPr>
            <w:r w:rsidRPr="00C56459">
              <w:rPr>
                <w:sz w:val="22"/>
                <w:szCs w:val="22"/>
              </w:rPr>
              <w:t xml:space="preserve">Chapter </w:t>
            </w:r>
            <w:proofErr w:type="gramStart"/>
            <w:r w:rsidRPr="00C56459">
              <w:rPr>
                <w:sz w:val="22"/>
                <w:szCs w:val="22"/>
              </w:rPr>
              <w:t>Four:-</w:t>
            </w:r>
            <w:proofErr w:type="gramEnd"/>
            <w:r w:rsidRPr="00C56459">
              <w:rPr>
                <w:sz w:val="22"/>
                <w:szCs w:val="22"/>
              </w:rPr>
              <w:t xml:space="preserve"> Marketing Mix(</w:t>
            </w:r>
            <w:r>
              <w:rPr>
                <w:sz w:val="22"/>
                <w:szCs w:val="22"/>
              </w:rPr>
              <w:t>4</w:t>
            </w:r>
            <w:r w:rsidRPr="00C56459">
              <w:rPr>
                <w:sz w:val="22"/>
                <w:szCs w:val="22"/>
              </w:rPr>
              <w:t>Ps)</w:t>
            </w:r>
          </w:p>
          <w:p w14:paraId="4DB376D3" w14:textId="391126AB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                 4- Place</w:t>
            </w:r>
          </w:p>
        </w:tc>
      </w:tr>
      <w:tr w:rsidR="00597DA7" w:rsidRPr="003538A5" w14:paraId="0523E06A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F3F4463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10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53933" w14:textId="77777777" w:rsidR="00597DA7" w:rsidRDefault="00597DA7" w:rsidP="00597DA7">
            <w:pPr>
              <w:rPr>
                <w:sz w:val="22"/>
                <w:szCs w:val="22"/>
              </w:rPr>
            </w:pPr>
            <w:r w:rsidRPr="00453CF6">
              <w:rPr>
                <w:sz w:val="22"/>
                <w:szCs w:val="22"/>
              </w:rPr>
              <w:t xml:space="preserve">Chapter </w:t>
            </w:r>
            <w:proofErr w:type="gramStart"/>
            <w:r w:rsidRPr="00453CF6">
              <w:rPr>
                <w:sz w:val="22"/>
                <w:szCs w:val="22"/>
              </w:rPr>
              <w:t>Four:-</w:t>
            </w:r>
            <w:proofErr w:type="gramEnd"/>
            <w:r w:rsidRPr="00453CF6">
              <w:rPr>
                <w:sz w:val="22"/>
                <w:szCs w:val="22"/>
              </w:rPr>
              <w:t xml:space="preserve"> Marketing Mix(7Ps)</w:t>
            </w:r>
          </w:p>
          <w:p w14:paraId="592F42D6" w14:textId="7D703383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                 5-People</w:t>
            </w:r>
          </w:p>
        </w:tc>
      </w:tr>
      <w:tr w:rsidR="00597DA7" w:rsidRPr="003538A5" w14:paraId="4D7A8185" w14:textId="77777777" w:rsidTr="008A4103">
        <w:trPr>
          <w:trHeight w:val="3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C64FFB9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11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2E90" w14:textId="77777777" w:rsidR="00597DA7" w:rsidRDefault="00597DA7" w:rsidP="00597DA7">
            <w:pPr>
              <w:rPr>
                <w:sz w:val="22"/>
                <w:szCs w:val="22"/>
              </w:rPr>
            </w:pPr>
            <w:r w:rsidRPr="00453CF6">
              <w:rPr>
                <w:sz w:val="22"/>
                <w:szCs w:val="22"/>
              </w:rPr>
              <w:t xml:space="preserve">Chapter </w:t>
            </w:r>
            <w:proofErr w:type="gramStart"/>
            <w:r w:rsidRPr="00453CF6">
              <w:rPr>
                <w:sz w:val="22"/>
                <w:szCs w:val="22"/>
              </w:rPr>
              <w:t>Four:-</w:t>
            </w:r>
            <w:proofErr w:type="gramEnd"/>
            <w:r w:rsidRPr="00453CF6">
              <w:rPr>
                <w:sz w:val="22"/>
                <w:szCs w:val="22"/>
              </w:rPr>
              <w:t xml:space="preserve"> Marketing Mix(7Ps)</w:t>
            </w:r>
          </w:p>
          <w:p w14:paraId="59B34568" w14:textId="2E881B76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                 6-Process</w:t>
            </w:r>
          </w:p>
        </w:tc>
      </w:tr>
      <w:tr w:rsidR="00597DA7" w:rsidRPr="003538A5" w14:paraId="2CAEB937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FC7A3E1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12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24CD8" w14:textId="77777777" w:rsidR="00597DA7" w:rsidRDefault="00597DA7" w:rsidP="00597DA7">
            <w:pPr>
              <w:rPr>
                <w:sz w:val="22"/>
                <w:szCs w:val="22"/>
              </w:rPr>
            </w:pPr>
            <w:r w:rsidRPr="003E6F4E">
              <w:rPr>
                <w:sz w:val="22"/>
                <w:szCs w:val="22"/>
              </w:rPr>
              <w:t xml:space="preserve">Chapter </w:t>
            </w:r>
            <w:proofErr w:type="gramStart"/>
            <w:r w:rsidRPr="003E6F4E">
              <w:rPr>
                <w:sz w:val="22"/>
                <w:szCs w:val="22"/>
              </w:rPr>
              <w:t>Four:-</w:t>
            </w:r>
            <w:proofErr w:type="gramEnd"/>
            <w:r w:rsidRPr="003E6F4E">
              <w:rPr>
                <w:sz w:val="22"/>
                <w:szCs w:val="22"/>
              </w:rPr>
              <w:t xml:space="preserve"> Marketing Mix(7Ps)</w:t>
            </w:r>
          </w:p>
          <w:p w14:paraId="58E6E367" w14:textId="259ABF2E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                7-Physical evidence</w:t>
            </w:r>
          </w:p>
        </w:tc>
      </w:tr>
      <w:tr w:rsidR="00597DA7" w:rsidRPr="003538A5" w14:paraId="142B19D5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60441CE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13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D58F9" w14:textId="3CA510D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>
              <w:rPr>
                <w:sz w:val="22"/>
                <w:szCs w:val="22"/>
              </w:rPr>
              <w:t>Five</w:t>
            </w:r>
            <w:r w:rsidRPr="00CE2C90">
              <w:rPr>
                <w:sz w:val="22"/>
                <w:szCs w:val="22"/>
              </w:rPr>
              <w:t>:-</w:t>
            </w:r>
            <w:proofErr w:type="gramEnd"/>
            <w:r w:rsidRPr="00CE2C90">
              <w:rPr>
                <w:sz w:val="22"/>
                <w:szCs w:val="22"/>
              </w:rPr>
              <w:t xml:space="preserve"> </w:t>
            </w:r>
            <w:r w:rsidRPr="00B87E60">
              <w:rPr>
                <w:sz w:val="22"/>
                <w:szCs w:val="22"/>
              </w:rPr>
              <w:t>Sustainable Marketing: Social Responsibility and Ethics</w:t>
            </w:r>
          </w:p>
        </w:tc>
      </w:tr>
      <w:tr w:rsidR="00597DA7" w:rsidRPr="003538A5" w14:paraId="4DC4E02C" w14:textId="77777777" w:rsidTr="008A4103">
        <w:trPr>
          <w:trHeight w:val="3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8ABDE5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14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3D8E6" w14:textId="2383ECBC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CE2C90">
              <w:rPr>
                <w:sz w:val="22"/>
                <w:szCs w:val="22"/>
              </w:rPr>
              <w:t xml:space="preserve">Chapter </w:t>
            </w:r>
            <w:proofErr w:type="gramStart"/>
            <w:r>
              <w:rPr>
                <w:sz w:val="22"/>
                <w:szCs w:val="22"/>
              </w:rPr>
              <w:t>Six</w:t>
            </w:r>
            <w:r w:rsidRPr="00CE2C90">
              <w:rPr>
                <w:sz w:val="22"/>
                <w:szCs w:val="22"/>
              </w:rPr>
              <w:t>:-</w:t>
            </w:r>
            <w:proofErr w:type="gramEnd"/>
            <w:r w:rsidRPr="00CE2C90">
              <w:rPr>
                <w:sz w:val="22"/>
                <w:szCs w:val="22"/>
              </w:rPr>
              <w:t xml:space="preserve"> </w:t>
            </w:r>
            <w:r w:rsidRPr="00B87E60">
              <w:rPr>
                <w:sz w:val="22"/>
                <w:szCs w:val="22"/>
              </w:rPr>
              <w:t>The Global Marketplace, Digital, Online, Social Media, and Mobile Marketing</w:t>
            </w:r>
          </w:p>
        </w:tc>
      </w:tr>
      <w:tr w:rsidR="00597DA7" w:rsidRPr="003538A5" w14:paraId="3D3A5037" w14:textId="77777777" w:rsidTr="008A4103">
        <w:trPr>
          <w:trHeight w:val="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4D8D20D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  <w:r w:rsidRPr="003538A5">
              <w:rPr>
                <w:rFonts w:asciiTheme="majorBidi" w:eastAsia="Cambria" w:hAnsiTheme="majorBidi" w:cstheme="majorBidi"/>
                <w:b/>
              </w:rPr>
              <w:t>Week 15</w:t>
            </w:r>
          </w:p>
        </w:tc>
        <w:tc>
          <w:tcPr>
            <w:tcW w:w="9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DBFF7" w14:textId="4374C33C" w:rsidR="00597DA7" w:rsidRPr="00B72B56" w:rsidRDefault="00145C5F" w:rsidP="00597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</w:t>
            </w:r>
          </w:p>
          <w:p w14:paraId="5CFEFCEF" w14:textId="77777777" w:rsidR="00597DA7" w:rsidRPr="003538A5" w:rsidRDefault="00597DA7" w:rsidP="00597DA7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5"/>
        <w:tblW w:w="1050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7"/>
      </w:tblGrid>
      <w:tr w:rsidR="003538A5" w:rsidRPr="003538A5" w14:paraId="61860711" w14:textId="77777777" w:rsidTr="003538A5">
        <w:tc>
          <w:tcPr>
            <w:tcW w:w="10507" w:type="dxa"/>
            <w:shd w:val="clear" w:color="auto" w:fill="002060"/>
            <w:vAlign w:val="center"/>
          </w:tcPr>
          <w:p w14:paraId="01241D55" w14:textId="77777777" w:rsidR="005950E8" w:rsidRPr="003538A5" w:rsidRDefault="00B5493B">
            <w:pPr>
              <w:pStyle w:val="Heading3"/>
            </w:pPr>
            <w:bookmarkStart w:id="13" w:name="_gtkyt2mswzdc" w:colFirst="0" w:colLast="0"/>
            <w:bookmarkEnd w:id="13"/>
            <w:r w:rsidRPr="003538A5">
              <w:lastRenderedPageBreak/>
              <w:t>Course Keywords</w:t>
            </w:r>
          </w:p>
        </w:tc>
      </w:tr>
      <w:tr w:rsidR="003538A5" w:rsidRPr="003538A5" w14:paraId="775841C6" w14:textId="77777777" w:rsidTr="00960D75"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F210" w14:textId="56637CA5" w:rsidR="005950E8" w:rsidRPr="003538A5" w:rsidRDefault="00597DA7" w:rsidP="00E73CF2">
            <w:pPr>
              <w:spacing w:before="240" w:after="240"/>
              <w:rPr>
                <w:bCs/>
              </w:rPr>
            </w:pPr>
            <w:r>
              <w:rPr>
                <w:b/>
              </w:rPr>
              <w:t>Principle of Marketing, Marketing Management,</w:t>
            </w:r>
          </w:p>
        </w:tc>
      </w:tr>
    </w:tbl>
    <w:p w14:paraId="0FE053C6" w14:textId="77777777" w:rsidR="005950E8" w:rsidRPr="003538A5" w:rsidRDefault="005950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3870"/>
        </w:tabs>
        <w:ind w:left="1985" w:hanging="1985"/>
        <w:jc w:val="both"/>
        <w:rPr>
          <w:b/>
        </w:rPr>
      </w:pPr>
    </w:p>
    <w:p w14:paraId="2BFA9CBC" w14:textId="77777777" w:rsidR="005950E8" w:rsidRPr="003538A5" w:rsidRDefault="00B5493B">
      <w:pPr>
        <w:pStyle w:val="Heading3"/>
        <w:widowControl/>
        <w:tabs>
          <w:tab w:val="center" w:pos="3870"/>
        </w:tabs>
        <w:ind w:left="1985"/>
        <w:jc w:val="both"/>
      </w:pPr>
      <w:bookmarkStart w:id="14" w:name="_1n2odttybqjl" w:colFirst="0" w:colLast="0"/>
      <w:bookmarkEnd w:id="14"/>
      <w:r w:rsidRPr="003538A5">
        <w:t>APPENDIX: (Help and Information)</w:t>
      </w:r>
    </w:p>
    <w:tbl>
      <w:tblPr>
        <w:tblStyle w:val="GridTable1Light"/>
        <w:tblW w:w="10530" w:type="dxa"/>
        <w:tblInd w:w="-455" w:type="dxa"/>
        <w:tblLook w:val="04A0" w:firstRow="1" w:lastRow="0" w:firstColumn="1" w:lastColumn="0" w:noHBand="0" w:noVBand="1"/>
      </w:tblPr>
      <w:tblGrid>
        <w:gridCol w:w="4325"/>
        <w:gridCol w:w="2447"/>
        <w:gridCol w:w="3758"/>
      </w:tblGrid>
      <w:tr w:rsidR="003538A5" w:rsidRPr="003538A5" w14:paraId="00521FF4" w14:textId="77777777" w:rsidTr="0035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shd w:val="clear" w:color="auto" w:fill="002060"/>
            <w:vAlign w:val="center"/>
            <w:hideMark/>
          </w:tcPr>
          <w:p w14:paraId="485BAEEA" w14:textId="77777777" w:rsidR="00C733E3" w:rsidRPr="003538A5" w:rsidRDefault="00C733E3" w:rsidP="00C733E3">
            <w:pPr>
              <w:pStyle w:val="NoSpacing"/>
              <w:jc w:val="center"/>
              <w:rPr>
                <w:sz w:val="28"/>
                <w:szCs w:val="28"/>
              </w:rPr>
            </w:pPr>
            <w:r w:rsidRPr="003538A5">
              <w:rPr>
                <w:sz w:val="28"/>
                <w:szCs w:val="28"/>
              </w:rPr>
              <w:t>Percentage to Grade Chart</w:t>
            </w:r>
          </w:p>
        </w:tc>
      </w:tr>
      <w:tr w:rsidR="003538A5" w:rsidRPr="003538A5" w14:paraId="00D63D9B" w14:textId="77777777" w:rsidTr="003538A5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B6DDE8" w:themeFill="accent5" w:themeFillTint="66"/>
            <w:vAlign w:val="center"/>
            <w:hideMark/>
          </w:tcPr>
          <w:p w14:paraId="69A0780E" w14:textId="77777777" w:rsidR="00C733E3" w:rsidRPr="003538A5" w:rsidRDefault="00C733E3" w:rsidP="00C733E3">
            <w:pPr>
              <w:pStyle w:val="NoSpacing"/>
              <w:rPr>
                <w:b w:val="0"/>
                <w:bCs w:val="0"/>
              </w:rPr>
            </w:pPr>
            <w:r w:rsidRPr="003538A5">
              <w:rPr>
                <w:b w:val="0"/>
                <w:bCs w:val="0"/>
              </w:rPr>
              <w:t>Marks</w:t>
            </w:r>
          </w:p>
        </w:tc>
        <w:tc>
          <w:tcPr>
            <w:tcW w:w="2447" w:type="dxa"/>
            <w:shd w:val="clear" w:color="auto" w:fill="B6DDE8" w:themeFill="accent5" w:themeFillTint="66"/>
            <w:vAlign w:val="center"/>
            <w:hideMark/>
          </w:tcPr>
          <w:p w14:paraId="4C2A9591" w14:textId="77777777" w:rsidR="00C733E3" w:rsidRPr="003538A5" w:rsidRDefault="00C733E3" w:rsidP="00C733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t>Level</w:t>
            </w:r>
          </w:p>
        </w:tc>
        <w:tc>
          <w:tcPr>
            <w:tcW w:w="3758" w:type="dxa"/>
            <w:shd w:val="clear" w:color="auto" w:fill="B6DDE8" w:themeFill="accent5" w:themeFillTint="66"/>
            <w:vAlign w:val="center"/>
          </w:tcPr>
          <w:p w14:paraId="18B8B3CB" w14:textId="77777777" w:rsidR="00C733E3" w:rsidRPr="003538A5" w:rsidRDefault="00C733E3" w:rsidP="00C733E3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ku-Arab-IQ"/>
              </w:rPr>
            </w:pPr>
            <w:r w:rsidRPr="003538A5">
              <w:rPr>
                <w:rFonts w:hint="cs"/>
                <w:rtl/>
                <w:lang w:bidi="ku-Arab-IQ"/>
              </w:rPr>
              <w:t>ئاست</w:t>
            </w:r>
          </w:p>
        </w:tc>
      </w:tr>
      <w:tr w:rsidR="003538A5" w:rsidRPr="003538A5" w14:paraId="49E8B993" w14:textId="77777777" w:rsidTr="00960D75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vAlign w:val="center"/>
            <w:hideMark/>
          </w:tcPr>
          <w:p w14:paraId="36060208" w14:textId="77777777" w:rsidR="00C733E3" w:rsidRPr="003538A5" w:rsidRDefault="00C733E3" w:rsidP="00C733E3">
            <w:pPr>
              <w:pStyle w:val="NoSpacing"/>
            </w:pPr>
            <w:r w:rsidRPr="003538A5">
              <w:t xml:space="preserve">90 – 100 </w:t>
            </w:r>
          </w:p>
        </w:tc>
        <w:tc>
          <w:tcPr>
            <w:tcW w:w="2447" w:type="dxa"/>
            <w:vAlign w:val="center"/>
            <w:hideMark/>
          </w:tcPr>
          <w:p w14:paraId="1F88B285" w14:textId="77777777" w:rsidR="00C733E3" w:rsidRPr="003538A5" w:rsidRDefault="00C733E3" w:rsidP="00C733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t>Excellent</w:t>
            </w:r>
          </w:p>
        </w:tc>
        <w:tc>
          <w:tcPr>
            <w:tcW w:w="3758" w:type="dxa"/>
            <w:vAlign w:val="center"/>
          </w:tcPr>
          <w:p w14:paraId="5A354D70" w14:textId="77777777" w:rsidR="00C733E3" w:rsidRPr="003538A5" w:rsidRDefault="00C733E3" w:rsidP="00C733E3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rPr>
                <w:rFonts w:hint="cs"/>
                <w:rtl/>
              </w:rPr>
              <w:t>نایاب</w:t>
            </w:r>
          </w:p>
        </w:tc>
      </w:tr>
      <w:tr w:rsidR="003538A5" w:rsidRPr="003538A5" w14:paraId="4C200241" w14:textId="77777777" w:rsidTr="00960D75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002407DC" w14:textId="77777777" w:rsidR="00C733E3" w:rsidRPr="003538A5" w:rsidRDefault="00C733E3" w:rsidP="00C733E3">
            <w:pPr>
              <w:pStyle w:val="NoSpacing"/>
            </w:pPr>
            <w:r w:rsidRPr="003538A5">
              <w:t xml:space="preserve">80 - &lt; 90 </w:t>
            </w:r>
          </w:p>
        </w:tc>
        <w:tc>
          <w:tcPr>
            <w:tcW w:w="2447" w:type="dxa"/>
            <w:vAlign w:val="center"/>
            <w:hideMark/>
          </w:tcPr>
          <w:p w14:paraId="014E3308" w14:textId="77777777" w:rsidR="00C733E3" w:rsidRPr="003538A5" w:rsidRDefault="00C733E3" w:rsidP="00C733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t>Very Good</w:t>
            </w:r>
          </w:p>
        </w:tc>
        <w:tc>
          <w:tcPr>
            <w:tcW w:w="3758" w:type="dxa"/>
            <w:vAlign w:val="center"/>
          </w:tcPr>
          <w:p w14:paraId="30085E8D" w14:textId="77777777" w:rsidR="00C733E3" w:rsidRPr="003538A5" w:rsidRDefault="00C733E3" w:rsidP="00C733E3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rPr>
                <w:rFonts w:hint="cs"/>
                <w:rtl/>
              </w:rPr>
              <w:t>زۆر باش</w:t>
            </w:r>
          </w:p>
        </w:tc>
      </w:tr>
      <w:tr w:rsidR="003538A5" w:rsidRPr="003538A5" w14:paraId="7A7238D5" w14:textId="77777777" w:rsidTr="00960D75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03034B2A" w14:textId="77777777" w:rsidR="00C733E3" w:rsidRPr="003538A5" w:rsidRDefault="00C733E3" w:rsidP="00C733E3">
            <w:pPr>
              <w:pStyle w:val="NoSpacing"/>
            </w:pPr>
            <w:r w:rsidRPr="003538A5">
              <w:t xml:space="preserve">70 - &lt; 80 </w:t>
            </w:r>
          </w:p>
        </w:tc>
        <w:tc>
          <w:tcPr>
            <w:tcW w:w="2447" w:type="dxa"/>
            <w:vAlign w:val="center"/>
            <w:hideMark/>
          </w:tcPr>
          <w:p w14:paraId="30672BAD" w14:textId="77777777" w:rsidR="00C733E3" w:rsidRPr="003538A5" w:rsidRDefault="00C733E3" w:rsidP="00C733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t>Good</w:t>
            </w:r>
          </w:p>
        </w:tc>
        <w:tc>
          <w:tcPr>
            <w:tcW w:w="3758" w:type="dxa"/>
            <w:vAlign w:val="center"/>
          </w:tcPr>
          <w:p w14:paraId="01036625" w14:textId="77777777" w:rsidR="00C733E3" w:rsidRPr="003538A5" w:rsidRDefault="00C733E3" w:rsidP="00C733E3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rPr>
                <w:rFonts w:hint="cs"/>
                <w:rtl/>
              </w:rPr>
              <w:t>باش</w:t>
            </w:r>
          </w:p>
        </w:tc>
      </w:tr>
      <w:tr w:rsidR="003538A5" w:rsidRPr="003538A5" w14:paraId="1571E3D4" w14:textId="77777777" w:rsidTr="00960D75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0AFB47B5" w14:textId="77777777" w:rsidR="00C733E3" w:rsidRPr="003538A5" w:rsidRDefault="00C733E3" w:rsidP="00C733E3">
            <w:pPr>
              <w:pStyle w:val="NoSpacing"/>
            </w:pPr>
            <w:r w:rsidRPr="003538A5">
              <w:t xml:space="preserve">60 - &lt; 70 </w:t>
            </w:r>
          </w:p>
        </w:tc>
        <w:tc>
          <w:tcPr>
            <w:tcW w:w="2447" w:type="dxa"/>
            <w:vAlign w:val="center"/>
            <w:hideMark/>
          </w:tcPr>
          <w:p w14:paraId="64FAA13A" w14:textId="77777777" w:rsidR="00C733E3" w:rsidRPr="003538A5" w:rsidRDefault="00C733E3" w:rsidP="00C733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t>Medium</w:t>
            </w:r>
          </w:p>
        </w:tc>
        <w:tc>
          <w:tcPr>
            <w:tcW w:w="3758" w:type="dxa"/>
            <w:vAlign w:val="center"/>
          </w:tcPr>
          <w:p w14:paraId="7E0809EE" w14:textId="77777777" w:rsidR="00C733E3" w:rsidRPr="003538A5" w:rsidRDefault="00C733E3" w:rsidP="00C733E3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rPr>
                <w:rFonts w:hint="cs"/>
                <w:rtl/>
              </w:rPr>
              <w:t>ناوەند</w:t>
            </w:r>
          </w:p>
        </w:tc>
      </w:tr>
      <w:tr w:rsidR="003538A5" w:rsidRPr="003538A5" w14:paraId="200DC264" w14:textId="77777777" w:rsidTr="00960D75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vAlign w:val="center"/>
          </w:tcPr>
          <w:p w14:paraId="4D3DF2F0" w14:textId="77777777" w:rsidR="00C733E3" w:rsidRPr="003538A5" w:rsidRDefault="00C733E3" w:rsidP="00C733E3">
            <w:pPr>
              <w:pStyle w:val="NoSpacing"/>
            </w:pPr>
            <w:r w:rsidRPr="003538A5">
              <w:t xml:space="preserve">50 - &lt; 60 </w:t>
            </w:r>
          </w:p>
        </w:tc>
        <w:tc>
          <w:tcPr>
            <w:tcW w:w="2447" w:type="dxa"/>
            <w:vAlign w:val="center"/>
            <w:hideMark/>
          </w:tcPr>
          <w:p w14:paraId="5C9DC07F" w14:textId="77777777" w:rsidR="00C733E3" w:rsidRPr="003538A5" w:rsidRDefault="00C733E3" w:rsidP="00C733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t>Pass</w:t>
            </w:r>
          </w:p>
        </w:tc>
        <w:tc>
          <w:tcPr>
            <w:tcW w:w="3758" w:type="dxa"/>
            <w:vAlign w:val="center"/>
          </w:tcPr>
          <w:p w14:paraId="2AEEA3C7" w14:textId="77777777" w:rsidR="00C733E3" w:rsidRPr="003538A5" w:rsidRDefault="00C733E3" w:rsidP="00C733E3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rPr>
                <w:rFonts w:hint="cs"/>
                <w:rtl/>
              </w:rPr>
              <w:t>پەسەند</w:t>
            </w:r>
          </w:p>
        </w:tc>
      </w:tr>
      <w:tr w:rsidR="003538A5" w:rsidRPr="003538A5" w14:paraId="36BDC735" w14:textId="77777777" w:rsidTr="00960D75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vAlign w:val="center"/>
            <w:hideMark/>
          </w:tcPr>
          <w:p w14:paraId="4AE7398A" w14:textId="77777777" w:rsidR="00C733E3" w:rsidRPr="003538A5" w:rsidRDefault="00C733E3" w:rsidP="00C733E3">
            <w:pPr>
              <w:pStyle w:val="NoSpacing"/>
              <w:rPr>
                <w:b w:val="0"/>
                <w:bCs w:val="0"/>
              </w:rPr>
            </w:pPr>
            <w:r w:rsidRPr="003538A5">
              <w:t>0 - &lt; 50</w:t>
            </w:r>
          </w:p>
        </w:tc>
        <w:tc>
          <w:tcPr>
            <w:tcW w:w="2447" w:type="dxa"/>
            <w:vAlign w:val="center"/>
            <w:hideMark/>
          </w:tcPr>
          <w:p w14:paraId="23973A5A" w14:textId="77777777" w:rsidR="00C733E3" w:rsidRPr="003538A5" w:rsidRDefault="00C733E3" w:rsidP="00C733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t>Fail</w:t>
            </w:r>
          </w:p>
        </w:tc>
        <w:tc>
          <w:tcPr>
            <w:tcW w:w="3758" w:type="dxa"/>
            <w:vAlign w:val="center"/>
          </w:tcPr>
          <w:p w14:paraId="7BA652A7" w14:textId="77777777" w:rsidR="00C733E3" w:rsidRPr="003538A5" w:rsidRDefault="00C733E3" w:rsidP="00C733E3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8A5">
              <w:rPr>
                <w:rFonts w:hint="cs"/>
                <w:rtl/>
              </w:rPr>
              <w:t>کەوتوو</w:t>
            </w:r>
          </w:p>
        </w:tc>
      </w:tr>
    </w:tbl>
    <w:p w14:paraId="298FFD85" w14:textId="77777777" w:rsidR="00C733E3" w:rsidRPr="003538A5" w:rsidRDefault="00C733E3" w:rsidP="00C733E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</w:p>
    <w:sectPr w:rsidR="00C733E3" w:rsidRPr="003538A5">
      <w:headerReference w:type="default" r:id="rId13"/>
      <w:footerReference w:type="default" r:id="rId14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82FE" w14:textId="77777777" w:rsidR="007769CE" w:rsidRDefault="007769CE">
      <w:r>
        <w:separator/>
      </w:r>
    </w:p>
  </w:endnote>
  <w:endnote w:type="continuationSeparator" w:id="0">
    <w:p w14:paraId="2683F9C1" w14:textId="77777777" w:rsidR="007769CE" w:rsidRDefault="007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Jacques Francois Shadow">
    <w:altName w:val="Times New Roman"/>
    <w:charset w:val="00"/>
    <w:family w:val="auto"/>
    <w:pitch w:val="default"/>
  </w:font>
  <w:font w:name="Ali_K_Traditional">
    <w:altName w:val="Arial"/>
    <w:charset w:val="B2"/>
    <w:family w:val="auto"/>
    <w:pitch w:val="variable"/>
    <w:sig w:usb0="00002001" w:usb1="00000000" w:usb2="00000000" w:usb3="00000000" w:csb0="00000040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D983" w14:textId="77777777" w:rsidR="005950E8" w:rsidRDefault="00B5493B">
    <w:pPr>
      <w:widowControl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right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8A4103">
      <w:rPr>
        <w:rFonts w:ascii="Cambria" w:eastAsia="Cambria" w:hAnsi="Cambria"/>
        <w:noProof/>
        <w:color w:val="000000"/>
        <w:sz w:val="22"/>
        <w:szCs w:val="22"/>
        <w:rtl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  <w:r>
      <w:rPr>
        <w:rFonts w:ascii="Cambria" w:eastAsia="Cambria" w:hAnsi="Cambria" w:cs="Cambria"/>
        <w:b/>
        <w:color w:val="000000"/>
        <w:sz w:val="22"/>
        <w:szCs w:val="22"/>
      </w:rPr>
      <w:t xml:space="preserve"> | </w:t>
    </w:r>
    <w:r>
      <w:rPr>
        <w:rFonts w:ascii="Cambria" w:eastAsia="Cambria" w:hAnsi="Cambria" w:cs="Cambria"/>
        <w:color w:val="7F7F7F"/>
        <w:sz w:val="22"/>
        <w:szCs w:val="22"/>
      </w:rPr>
      <w:t>Page</w:t>
    </w:r>
  </w:p>
  <w:p w14:paraId="274E7B67" w14:textId="77777777" w:rsidR="005950E8" w:rsidRDefault="005950E8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right"/>
      <w:rPr>
        <w:rFonts w:ascii="Cambria" w:eastAsia="Cambria" w:hAnsi="Cambria" w:cs="Cambri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8EEA" w14:textId="77777777" w:rsidR="007769CE" w:rsidRDefault="007769CE">
      <w:r>
        <w:separator/>
      </w:r>
    </w:p>
  </w:footnote>
  <w:footnote w:type="continuationSeparator" w:id="0">
    <w:p w14:paraId="56A4EF64" w14:textId="77777777" w:rsidR="007769CE" w:rsidRDefault="0077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74F4" w14:textId="77777777" w:rsidR="005950E8" w:rsidRDefault="005950E8"/>
  <w:tbl>
    <w:tblPr>
      <w:tblStyle w:val="a7"/>
      <w:tblW w:w="9360" w:type="dxa"/>
      <w:tblLayout w:type="fixed"/>
      <w:tblLook w:val="0600" w:firstRow="0" w:lastRow="0" w:firstColumn="0" w:lastColumn="0" w:noHBand="1" w:noVBand="1"/>
    </w:tblPr>
    <w:tblGrid>
      <w:gridCol w:w="2040"/>
      <w:gridCol w:w="4965"/>
      <w:gridCol w:w="2355"/>
    </w:tblGrid>
    <w:tr w:rsidR="005950E8" w14:paraId="2E0EB1BE" w14:textId="77777777">
      <w:trPr>
        <w:trHeight w:val="1620"/>
      </w:trPr>
      <w:tc>
        <w:tcPr>
          <w:tcW w:w="2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E29E5D" w14:textId="77777777" w:rsidR="005950E8" w:rsidRDefault="009C7DA9">
          <w:pPr>
            <w:widowControl/>
            <w:tabs>
              <w:tab w:val="center" w:pos="1341"/>
              <w:tab w:val="left" w:pos="2490"/>
            </w:tabs>
            <w:spacing w:line="276" w:lineRule="auto"/>
          </w:pPr>
          <w:r>
            <w:rPr>
              <w:noProof/>
            </w:rPr>
            <w:drawing>
              <wp:inline distT="0" distB="0" distL="0" distR="0" wp14:anchorId="051408E0" wp14:editId="6CA52CEC">
                <wp:extent cx="521494" cy="760984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ownlo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264" cy="766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E23AF0" w14:textId="77777777" w:rsidR="005950E8" w:rsidRDefault="00C733E3">
          <w:pPr>
            <w:widowControl/>
            <w:tabs>
              <w:tab w:val="left" w:pos="2490"/>
            </w:tabs>
            <w:jc w:val="center"/>
            <w:rPr>
              <w:rFonts w:ascii="Comfortaa" w:eastAsia="Comfortaa" w:hAnsi="Comfortaa" w:cs="Comfortaa"/>
              <w:b/>
              <w:sz w:val="28"/>
              <w:szCs w:val="28"/>
            </w:rPr>
          </w:pPr>
          <w:r>
            <w:rPr>
              <w:rFonts w:ascii="Comfortaa" w:eastAsia="Comfortaa" w:hAnsi="Comfortaa" w:cs="Comfortaa"/>
              <w:b/>
              <w:sz w:val="28"/>
              <w:szCs w:val="28"/>
            </w:rPr>
            <w:t>Lebanese French University</w:t>
          </w:r>
        </w:p>
        <w:p w14:paraId="65FBEB6B" w14:textId="77777777" w:rsidR="005950E8" w:rsidRDefault="00B5493B">
          <w:pPr>
            <w:widowControl/>
            <w:tabs>
              <w:tab w:val="left" w:pos="2490"/>
            </w:tabs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br/>
            <w:t xml:space="preserve">Ministry of Higher Education and </w:t>
          </w:r>
        </w:p>
        <w:p w14:paraId="0C8346BC" w14:textId="77777777" w:rsidR="005950E8" w:rsidRDefault="00B5493B">
          <w:pPr>
            <w:widowControl/>
            <w:tabs>
              <w:tab w:val="left" w:pos="2490"/>
            </w:tabs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Scientific Research</w:t>
          </w:r>
        </w:p>
        <w:p w14:paraId="233D4C20" w14:textId="77777777" w:rsidR="005950E8" w:rsidRDefault="00B5493B">
          <w:pPr>
            <w:widowControl/>
            <w:tabs>
              <w:tab w:val="left" w:pos="2490"/>
            </w:tabs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Kurdistan Region – Iraq</w:t>
          </w:r>
        </w:p>
      </w:tc>
      <w:tc>
        <w:tcPr>
          <w:tcW w:w="23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9E3973" w14:textId="77777777" w:rsidR="005950E8" w:rsidRDefault="00B5493B">
          <w:pPr>
            <w:widowControl/>
            <w:tabs>
              <w:tab w:val="left" w:pos="2490"/>
            </w:tabs>
            <w:spacing w:line="276" w:lineRule="auto"/>
            <w:jc w:val="center"/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17B958BE" wp14:editId="3C8E2001">
                <wp:extent cx="966788" cy="836141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788" cy="8361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4C58C03" w14:textId="77777777" w:rsidR="005950E8" w:rsidRDefault="005950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0F3E"/>
    <w:multiLevelType w:val="hybridMultilevel"/>
    <w:tmpl w:val="D4E6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581"/>
    <w:multiLevelType w:val="hybridMultilevel"/>
    <w:tmpl w:val="9B4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E02"/>
    <w:multiLevelType w:val="multilevel"/>
    <w:tmpl w:val="6B54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295033"/>
    <w:multiLevelType w:val="hybridMultilevel"/>
    <w:tmpl w:val="1B14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E04"/>
    <w:multiLevelType w:val="hybridMultilevel"/>
    <w:tmpl w:val="DE06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6B07"/>
    <w:multiLevelType w:val="hybridMultilevel"/>
    <w:tmpl w:val="6754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2F78"/>
    <w:multiLevelType w:val="hybridMultilevel"/>
    <w:tmpl w:val="AA0E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450F"/>
    <w:multiLevelType w:val="hybridMultilevel"/>
    <w:tmpl w:val="2302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3610"/>
    <w:multiLevelType w:val="hybridMultilevel"/>
    <w:tmpl w:val="722C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17D1F"/>
    <w:multiLevelType w:val="hybridMultilevel"/>
    <w:tmpl w:val="E30A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6620"/>
    <w:multiLevelType w:val="hybridMultilevel"/>
    <w:tmpl w:val="4C50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jA0MDU3NDcyNbBQ0lEKTi0uzszPAykwqgUAHE0kJywAAAA="/>
  </w:docVars>
  <w:rsids>
    <w:rsidRoot w:val="005950E8"/>
    <w:rsid w:val="000229DD"/>
    <w:rsid w:val="00025F9E"/>
    <w:rsid w:val="000D7257"/>
    <w:rsid w:val="000E1225"/>
    <w:rsid w:val="00103CBA"/>
    <w:rsid w:val="0012555C"/>
    <w:rsid w:val="00126E77"/>
    <w:rsid w:val="00145C5F"/>
    <w:rsid w:val="001753A3"/>
    <w:rsid w:val="001B441B"/>
    <w:rsid w:val="001B4D22"/>
    <w:rsid w:val="001C6688"/>
    <w:rsid w:val="001D0494"/>
    <w:rsid w:val="00214EC1"/>
    <w:rsid w:val="00250130"/>
    <w:rsid w:val="002657BC"/>
    <w:rsid w:val="002E2240"/>
    <w:rsid w:val="002E5CC1"/>
    <w:rsid w:val="002F0D7D"/>
    <w:rsid w:val="00310B3B"/>
    <w:rsid w:val="00316AEA"/>
    <w:rsid w:val="003538A5"/>
    <w:rsid w:val="003D7E9C"/>
    <w:rsid w:val="003E0CB6"/>
    <w:rsid w:val="004263F4"/>
    <w:rsid w:val="00433B96"/>
    <w:rsid w:val="004769C4"/>
    <w:rsid w:val="004D6630"/>
    <w:rsid w:val="00505A13"/>
    <w:rsid w:val="0051532D"/>
    <w:rsid w:val="00591661"/>
    <w:rsid w:val="005950E8"/>
    <w:rsid w:val="00597DA7"/>
    <w:rsid w:val="005B7D20"/>
    <w:rsid w:val="005F7F25"/>
    <w:rsid w:val="00693C14"/>
    <w:rsid w:val="006B2566"/>
    <w:rsid w:val="006C3FFE"/>
    <w:rsid w:val="006D6183"/>
    <w:rsid w:val="006F776F"/>
    <w:rsid w:val="00722D92"/>
    <w:rsid w:val="007769CE"/>
    <w:rsid w:val="00784334"/>
    <w:rsid w:val="007C4560"/>
    <w:rsid w:val="00847E22"/>
    <w:rsid w:val="008A4103"/>
    <w:rsid w:val="008D6EDC"/>
    <w:rsid w:val="009267E8"/>
    <w:rsid w:val="009516D9"/>
    <w:rsid w:val="00960D75"/>
    <w:rsid w:val="00982B49"/>
    <w:rsid w:val="009C7DA9"/>
    <w:rsid w:val="00A2303E"/>
    <w:rsid w:val="00A55C54"/>
    <w:rsid w:val="00A56642"/>
    <w:rsid w:val="00A63D50"/>
    <w:rsid w:val="00A64DC7"/>
    <w:rsid w:val="00A907F0"/>
    <w:rsid w:val="00A9212D"/>
    <w:rsid w:val="00AB2B6D"/>
    <w:rsid w:val="00AC5435"/>
    <w:rsid w:val="00AD2BA3"/>
    <w:rsid w:val="00B13BBB"/>
    <w:rsid w:val="00B5493B"/>
    <w:rsid w:val="00B93FF2"/>
    <w:rsid w:val="00BE7BDC"/>
    <w:rsid w:val="00C124C2"/>
    <w:rsid w:val="00C733E3"/>
    <w:rsid w:val="00C73B77"/>
    <w:rsid w:val="00CC587C"/>
    <w:rsid w:val="00D05CD4"/>
    <w:rsid w:val="00D52C07"/>
    <w:rsid w:val="00D5507C"/>
    <w:rsid w:val="00D6604E"/>
    <w:rsid w:val="00D8525F"/>
    <w:rsid w:val="00E73CF2"/>
    <w:rsid w:val="00EB334D"/>
    <w:rsid w:val="00EC0BE0"/>
    <w:rsid w:val="00EE383A"/>
    <w:rsid w:val="00F474AA"/>
    <w:rsid w:val="00F91C08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0E3EF"/>
  <w15:docId w15:val="{CA0A594C-F8C3-4874-8BEE-C4361B94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480" w:line="276" w:lineRule="auto"/>
      <w:outlineLvl w:val="0"/>
    </w:pPr>
    <w:rPr>
      <w:rFonts w:ascii="Cambria" w:eastAsia="Cambria" w:hAnsi="Cambria" w:cs="Cambria"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80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38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D6183"/>
    <w:pPr>
      <w:ind w:left="720"/>
      <w:contextualSpacing/>
    </w:pPr>
  </w:style>
  <w:style w:type="paragraph" w:customStyle="1" w:styleId="paragraph">
    <w:name w:val="paragraph"/>
    <w:basedOn w:val="Normal"/>
    <w:rsid w:val="009267E8"/>
    <w:pPr>
      <w:widowControl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267E8"/>
  </w:style>
  <w:style w:type="character" w:styleId="Hyperlink">
    <w:name w:val="Hyperlink"/>
    <w:basedOn w:val="DefaultParagraphFont"/>
    <w:uiPriority w:val="99"/>
    <w:unhideWhenUsed/>
    <w:rsid w:val="009267E8"/>
    <w:rPr>
      <w:color w:val="0000FF" w:themeColor="hyperlink"/>
      <w:u w:val="single"/>
    </w:rPr>
  </w:style>
  <w:style w:type="character" w:styleId="Strong">
    <w:name w:val="Strong"/>
    <w:uiPriority w:val="22"/>
    <w:qFormat/>
    <w:rsid w:val="00982B49"/>
    <w:rPr>
      <w:b/>
      <w:bCs/>
    </w:rPr>
  </w:style>
  <w:style w:type="paragraph" w:styleId="NoSpacing">
    <w:name w:val="No Spacing"/>
    <w:uiPriority w:val="1"/>
    <w:qFormat/>
    <w:rsid w:val="003E0CB6"/>
  </w:style>
  <w:style w:type="paragraph" w:styleId="NormalWeb">
    <w:name w:val="Normal (Web)"/>
    <w:basedOn w:val="Normal"/>
    <w:uiPriority w:val="99"/>
    <w:unhideWhenUsed/>
    <w:rsid w:val="00AB2B6D"/>
    <w:pPr>
      <w:widowControl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D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EDC"/>
  </w:style>
  <w:style w:type="paragraph" w:styleId="Footer">
    <w:name w:val="footer"/>
    <w:basedOn w:val="Normal"/>
    <w:link w:val="FooterChar"/>
    <w:uiPriority w:val="99"/>
    <w:unhideWhenUsed/>
    <w:rsid w:val="008D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EDC"/>
  </w:style>
  <w:style w:type="table" w:styleId="GridTable1Light-Accent3">
    <w:name w:val="Grid Table 1 Light Accent 3"/>
    <w:basedOn w:val="TableNormal"/>
    <w:uiPriority w:val="46"/>
    <w:rsid w:val="00C733E3"/>
    <w:pPr>
      <w:widowControl/>
    </w:pPr>
    <w:rPr>
      <w:rFonts w:asciiTheme="minorHAnsi" w:eastAsiaTheme="minorHAnsi" w:hAnsiTheme="minorHAnsi" w:cstheme="minorBidi"/>
      <w:sz w:val="22"/>
      <w:szCs w:val="22"/>
      <w:lang w:val="en-MY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733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3538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2E2240"/>
  </w:style>
  <w:style w:type="character" w:styleId="UnresolvedMention">
    <w:name w:val="Unresolved Mention"/>
    <w:basedOn w:val="DefaultParagraphFont"/>
    <w:uiPriority w:val="99"/>
    <w:semiHidden/>
    <w:unhideWhenUsed/>
    <w:rsid w:val="0059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.lfu.edu.kr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fu.edu.kr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Jpcoek4AAAAJ&amp;hl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cid.org/my-orcid?orcid=0000-0003-2657-53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yaz.hayyas@lfu.edu.kr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C181-7311-47F6-B3B5-D56FC816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X2</dc:creator>
  <cp:lastModifiedBy>Ronyaz Hayyas</cp:lastModifiedBy>
  <cp:revision>13</cp:revision>
  <cp:lastPrinted>2021-09-19T20:10:00Z</cp:lastPrinted>
  <dcterms:created xsi:type="dcterms:W3CDTF">2022-11-30T06:26:00Z</dcterms:created>
  <dcterms:modified xsi:type="dcterms:W3CDTF">2022-12-21T07:24:00Z</dcterms:modified>
</cp:coreProperties>
</file>