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479F6" w14:textId="77777777" w:rsidR="00DD390F" w:rsidRDefault="00576DC0">
      <w:pPr>
        <w:pStyle w:val="Heading2"/>
        <w:jc w:val="center"/>
        <w:rPr>
          <w:sz w:val="44"/>
          <w:szCs w:val="44"/>
        </w:rPr>
      </w:pPr>
      <w:bookmarkStart w:id="0" w:name="_ukxw31qjx101" w:colFirst="0" w:colLast="0"/>
      <w:bookmarkEnd w:id="0"/>
      <w:r>
        <w:rPr>
          <w:sz w:val="44"/>
          <w:szCs w:val="44"/>
        </w:rPr>
        <w:t>A COURSE MODULE DESCRIPTOR FORM</w:t>
      </w:r>
    </w:p>
    <w:p w14:paraId="3207AB88" w14:textId="77777777" w:rsidR="00DD390F" w:rsidRDefault="00576DC0">
      <w:pPr>
        <w:widowControl/>
        <w:pBdr>
          <w:top w:val="nil"/>
          <w:left w:val="nil"/>
          <w:bottom w:val="nil"/>
          <w:right w:val="nil"/>
          <w:between w:val="nil"/>
        </w:pBdr>
        <w:jc w:val="center"/>
        <w:rPr>
          <w:rFonts w:ascii="Merriweather" w:eastAsia="Merriweather" w:hAnsi="Merriweather" w:cs="Merriweather"/>
          <w:color w:val="CC0000"/>
        </w:rPr>
      </w:pPr>
      <w:r>
        <w:rPr>
          <w:rFonts w:ascii="Merriweather" w:eastAsia="Merriweather" w:hAnsi="Merriweather" w:cs="Merriweather"/>
          <w:color w:val="CC0000"/>
        </w:rPr>
        <w:t>(Course Book)</w:t>
      </w:r>
    </w:p>
    <w:p w14:paraId="6B4C6016" w14:textId="77777777" w:rsidR="00DD390F" w:rsidRDefault="00DD390F">
      <w:pPr>
        <w:widowControl/>
        <w:pBdr>
          <w:top w:val="nil"/>
          <w:left w:val="nil"/>
          <w:bottom w:val="nil"/>
          <w:right w:val="nil"/>
          <w:between w:val="nil"/>
        </w:pBdr>
        <w:rPr>
          <w:rFonts w:ascii="Jacques Francois Shadow" w:eastAsia="Jacques Francois Shadow" w:hAnsi="Jacques Francois Shadow" w:cs="Jacques Francois Shadow"/>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610"/>
        <w:gridCol w:w="1935"/>
        <w:gridCol w:w="2115"/>
      </w:tblGrid>
      <w:tr w:rsidR="00DD390F" w14:paraId="1CDD2ED0" w14:textId="77777777">
        <w:trPr>
          <w:trHeight w:val="440"/>
          <w:jc w:val="center"/>
        </w:trPr>
        <w:tc>
          <w:tcPr>
            <w:tcW w:w="9360" w:type="dxa"/>
            <w:gridSpan w:val="4"/>
            <w:shd w:val="clear" w:color="auto" w:fill="FCE5CD"/>
            <w:tcMar>
              <w:top w:w="100" w:type="dxa"/>
              <w:left w:w="100" w:type="dxa"/>
              <w:bottom w:w="100" w:type="dxa"/>
              <w:right w:w="100" w:type="dxa"/>
            </w:tcMar>
          </w:tcPr>
          <w:p w14:paraId="6C0F2A78" w14:textId="77777777" w:rsidR="00DD390F" w:rsidRDefault="00576DC0">
            <w:pPr>
              <w:pStyle w:val="Heading3"/>
              <w:widowControl/>
              <w:spacing w:before="80"/>
            </w:pPr>
            <w:bookmarkStart w:id="1" w:name="_lafv1b5swrks" w:colFirst="0" w:colLast="0"/>
            <w:bookmarkEnd w:id="1"/>
            <w:r>
              <w:t>Module Information</w:t>
            </w:r>
          </w:p>
        </w:tc>
      </w:tr>
      <w:tr w:rsidR="00DD390F" w14:paraId="18929213" w14:textId="77777777">
        <w:trPr>
          <w:trHeight w:val="440"/>
          <w:jc w:val="center"/>
        </w:trPr>
        <w:tc>
          <w:tcPr>
            <w:tcW w:w="2700" w:type="dxa"/>
            <w:shd w:val="clear" w:color="auto" w:fill="CFE2F3"/>
            <w:tcMar>
              <w:top w:w="100" w:type="dxa"/>
              <w:left w:w="100" w:type="dxa"/>
              <w:bottom w:w="100" w:type="dxa"/>
              <w:right w:w="100" w:type="dxa"/>
            </w:tcMar>
          </w:tcPr>
          <w:p w14:paraId="6C59A6B8"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Title</w:t>
            </w:r>
          </w:p>
        </w:tc>
        <w:tc>
          <w:tcPr>
            <w:tcW w:w="6660" w:type="dxa"/>
            <w:gridSpan w:val="3"/>
            <w:shd w:val="clear" w:color="auto" w:fill="auto"/>
            <w:tcMar>
              <w:top w:w="100" w:type="dxa"/>
              <w:left w:w="100" w:type="dxa"/>
              <w:bottom w:w="100" w:type="dxa"/>
              <w:right w:w="100" w:type="dxa"/>
            </w:tcMar>
          </w:tcPr>
          <w:p w14:paraId="465DD3C9" w14:textId="6E93D6FA" w:rsidR="00DD390F" w:rsidRPr="003E3372" w:rsidRDefault="00C06154" w:rsidP="003E3372">
            <w:pPr>
              <w:widowControl/>
              <w:spacing w:before="80" w:after="80"/>
              <w:jc w:val="center"/>
              <w:rPr>
                <w:rFonts w:ascii="Jacques Francois Shadow" w:eastAsia="Jacques Francois Shadow" w:hAnsi="Jacques Francois Shadow" w:cs="Jacques Francois Shadow"/>
              </w:rPr>
            </w:pPr>
            <w:r>
              <w:rPr>
                <w:b/>
                <w:bCs/>
                <w:color w:val="C00000"/>
                <w:sz w:val="36"/>
                <w:szCs w:val="36"/>
              </w:rPr>
              <w:t>Semantics</w:t>
            </w:r>
          </w:p>
        </w:tc>
      </w:tr>
      <w:tr w:rsidR="00DD390F" w14:paraId="11689597" w14:textId="77777777">
        <w:trPr>
          <w:trHeight w:val="480"/>
          <w:jc w:val="center"/>
        </w:trPr>
        <w:tc>
          <w:tcPr>
            <w:tcW w:w="2700" w:type="dxa"/>
            <w:shd w:val="clear" w:color="auto" w:fill="CFE2F3"/>
            <w:tcMar>
              <w:top w:w="100" w:type="dxa"/>
              <w:left w:w="100" w:type="dxa"/>
              <w:bottom w:w="100" w:type="dxa"/>
              <w:right w:w="100" w:type="dxa"/>
            </w:tcMar>
          </w:tcPr>
          <w:p w14:paraId="49FAA464" w14:textId="77777777" w:rsidR="00DD390F" w:rsidRDefault="00576DC0">
            <w:pPr>
              <w:widowControl/>
              <w:bidi/>
              <w:spacing w:before="80" w:after="80"/>
              <w:jc w:val="center"/>
              <w:rPr>
                <w:rFonts w:ascii="Cambria" w:eastAsia="Cambria" w:hAnsi="Cambria" w:cs="Cambria"/>
                <w:b/>
                <w:sz w:val="22"/>
                <w:szCs w:val="22"/>
              </w:rPr>
            </w:pPr>
            <w:r>
              <w:rPr>
                <w:rFonts w:ascii="Cambria" w:eastAsia="Cambria" w:hAnsi="Cambria"/>
                <w:b/>
                <w:sz w:val="22"/>
                <w:szCs w:val="22"/>
                <w:rtl/>
              </w:rPr>
              <w:t>ناوە کۆرس مۆدیول</w:t>
            </w:r>
          </w:p>
        </w:tc>
        <w:tc>
          <w:tcPr>
            <w:tcW w:w="6660" w:type="dxa"/>
            <w:gridSpan w:val="3"/>
            <w:shd w:val="clear" w:color="auto" w:fill="auto"/>
            <w:tcMar>
              <w:top w:w="100" w:type="dxa"/>
              <w:left w:w="100" w:type="dxa"/>
              <w:bottom w:w="100" w:type="dxa"/>
              <w:right w:w="100" w:type="dxa"/>
            </w:tcMar>
          </w:tcPr>
          <w:p w14:paraId="2F8160BA" w14:textId="01B2A5D6" w:rsidR="00DD390F" w:rsidRPr="003E3372" w:rsidRDefault="00C06154">
            <w:pPr>
              <w:widowControl/>
              <w:bidi/>
              <w:spacing w:before="80" w:after="80"/>
              <w:jc w:val="center"/>
              <w:rPr>
                <w:sz w:val="28"/>
                <w:szCs w:val="28"/>
                <w:rtl/>
              </w:rPr>
            </w:pPr>
            <w:r>
              <w:rPr>
                <w:rFonts w:hint="cs"/>
                <w:sz w:val="28"/>
                <w:szCs w:val="28"/>
                <w:rtl/>
              </w:rPr>
              <w:t>واتاسازی</w:t>
            </w:r>
          </w:p>
        </w:tc>
      </w:tr>
      <w:tr w:rsidR="00DD390F" w14:paraId="1A694876" w14:textId="77777777">
        <w:trPr>
          <w:trHeight w:val="480"/>
          <w:jc w:val="center"/>
        </w:trPr>
        <w:tc>
          <w:tcPr>
            <w:tcW w:w="2700" w:type="dxa"/>
            <w:shd w:val="clear" w:color="auto" w:fill="CFE2F3"/>
            <w:tcMar>
              <w:top w:w="100" w:type="dxa"/>
              <w:left w:w="100" w:type="dxa"/>
              <w:bottom w:w="100" w:type="dxa"/>
              <w:right w:w="100" w:type="dxa"/>
            </w:tcMar>
          </w:tcPr>
          <w:p w14:paraId="743F8969" w14:textId="77777777" w:rsidR="00DD390F" w:rsidRDefault="00576DC0">
            <w:pPr>
              <w:widowControl/>
              <w:bidi/>
              <w:spacing w:before="80" w:after="80"/>
              <w:jc w:val="center"/>
              <w:rPr>
                <w:rFonts w:ascii="Cambria" w:eastAsia="Cambria" w:hAnsi="Cambria" w:cs="Cambria"/>
                <w:b/>
                <w:sz w:val="22"/>
                <w:szCs w:val="22"/>
              </w:rPr>
            </w:pPr>
            <w:r>
              <w:rPr>
                <w:rFonts w:ascii="Cambria" w:eastAsia="Cambria" w:hAnsi="Cambria"/>
                <w:b/>
                <w:sz w:val="22"/>
                <w:szCs w:val="22"/>
                <w:rtl/>
              </w:rPr>
              <w:t>عنوان الوحدة</w:t>
            </w:r>
          </w:p>
        </w:tc>
        <w:tc>
          <w:tcPr>
            <w:tcW w:w="6660" w:type="dxa"/>
            <w:gridSpan w:val="3"/>
            <w:shd w:val="clear" w:color="auto" w:fill="auto"/>
            <w:tcMar>
              <w:top w:w="100" w:type="dxa"/>
              <w:left w:w="100" w:type="dxa"/>
              <w:bottom w:w="100" w:type="dxa"/>
              <w:right w:w="100" w:type="dxa"/>
            </w:tcMar>
          </w:tcPr>
          <w:p w14:paraId="44876CE4" w14:textId="1404AB5B" w:rsidR="00DD390F" w:rsidRPr="005354B0" w:rsidRDefault="00A72EBC" w:rsidP="00E76309">
            <w:pPr>
              <w:widowControl/>
              <w:tabs>
                <w:tab w:val="left" w:pos="2729"/>
                <w:tab w:val="center" w:pos="3230"/>
              </w:tabs>
              <w:bidi/>
              <w:spacing w:before="80" w:after="80"/>
              <w:rPr>
                <w:rFonts w:ascii="Cambria" w:eastAsia="Cambria" w:hAnsi="Cambria" w:hint="cs"/>
                <w:sz w:val="22"/>
                <w:szCs w:val="22"/>
                <w:rtl/>
              </w:rPr>
            </w:pPr>
            <w:r>
              <w:rPr>
                <w:rFonts w:ascii="Cambria" w:eastAsia="Cambria" w:hAnsi="Cambria"/>
                <w:sz w:val="22"/>
                <w:szCs w:val="22"/>
                <w:rtl/>
              </w:rPr>
              <w:tab/>
            </w:r>
            <w:r>
              <w:rPr>
                <w:rFonts w:ascii="Cambria" w:eastAsia="Cambria" w:hAnsi="Cambria"/>
                <w:sz w:val="22"/>
                <w:szCs w:val="22"/>
                <w:rtl/>
              </w:rPr>
              <w:tab/>
            </w:r>
            <w:r w:rsidR="005354B0">
              <w:rPr>
                <w:rFonts w:ascii="Cambria" w:eastAsia="Cambria" w:hAnsi="Cambria" w:hint="cs"/>
                <w:sz w:val="22"/>
                <w:szCs w:val="22"/>
                <w:rtl/>
              </w:rPr>
              <w:t xml:space="preserve">علم </w:t>
            </w:r>
            <w:r w:rsidR="00E76309">
              <w:rPr>
                <w:rFonts w:ascii="Cambria" w:eastAsia="Cambria" w:hAnsi="Cambria" w:hint="cs"/>
                <w:sz w:val="22"/>
                <w:szCs w:val="22"/>
                <w:rtl/>
              </w:rPr>
              <w:t>الدلالة</w:t>
            </w:r>
          </w:p>
        </w:tc>
      </w:tr>
      <w:tr w:rsidR="00DD390F" w14:paraId="650F9595" w14:textId="77777777">
        <w:trPr>
          <w:trHeight w:val="480"/>
          <w:jc w:val="center"/>
        </w:trPr>
        <w:tc>
          <w:tcPr>
            <w:tcW w:w="2700" w:type="dxa"/>
            <w:shd w:val="clear" w:color="auto" w:fill="CFE2F3"/>
            <w:tcMar>
              <w:top w:w="100" w:type="dxa"/>
              <w:left w:w="100" w:type="dxa"/>
              <w:bottom w:w="100" w:type="dxa"/>
              <w:right w:w="100" w:type="dxa"/>
            </w:tcMar>
          </w:tcPr>
          <w:p w14:paraId="540DA458"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Course Module Type</w:t>
            </w:r>
          </w:p>
        </w:tc>
        <w:tc>
          <w:tcPr>
            <w:tcW w:w="2610" w:type="dxa"/>
            <w:shd w:val="clear" w:color="auto" w:fill="auto"/>
            <w:tcMar>
              <w:top w:w="100" w:type="dxa"/>
              <w:left w:w="100" w:type="dxa"/>
              <w:bottom w:w="100" w:type="dxa"/>
              <w:right w:w="100" w:type="dxa"/>
            </w:tcMar>
          </w:tcPr>
          <w:p w14:paraId="2A6696C4" w14:textId="695560FF" w:rsidR="00DD390F" w:rsidRPr="003E3372" w:rsidRDefault="00DD390F" w:rsidP="003E3372">
            <w:pPr>
              <w:spacing w:before="80" w:after="80"/>
              <w:jc w:val="center"/>
            </w:pPr>
          </w:p>
        </w:tc>
        <w:tc>
          <w:tcPr>
            <w:tcW w:w="1935" w:type="dxa"/>
            <w:shd w:val="clear" w:color="auto" w:fill="CFE2F3"/>
            <w:tcMar>
              <w:top w:w="100" w:type="dxa"/>
              <w:left w:w="100" w:type="dxa"/>
              <w:bottom w:w="100" w:type="dxa"/>
              <w:right w:w="100" w:type="dxa"/>
            </w:tcMar>
          </w:tcPr>
          <w:p w14:paraId="3CB2AC07"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Code</w:t>
            </w:r>
          </w:p>
        </w:tc>
        <w:tc>
          <w:tcPr>
            <w:tcW w:w="2115" w:type="dxa"/>
            <w:shd w:val="clear" w:color="auto" w:fill="auto"/>
            <w:tcMar>
              <w:top w:w="100" w:type="dxa"/>
              <w:left w:w="100" w:type="dxa"/>
              <w:bottom w:w="100" w:type="dxa"/>
              <w:right w:w="100" w:type="dxa"/>
            </w:tcMar>
          </w:tcPr>
          <w:p w14:paraId="2D7E65AE" w14:textId="1D6AB533" w:rsidR="00DD390F" w:rsidRPr="003E3372" w:rsidRDefault="00DD390F">
            <w:pPr>
              <w:widowControl/>
              <w:spacing w:before="80" w:after="80"/>
              <w:rPr>
                <w:rFonts w:ascii="Jacques Francois Shadow" w:eastAsia="Jacques Francois Shadow" w:hAnsi="Jacques Francois Shadow" w:cs="Arial"/>
              </w:rPr>
            </w:pPr>
          </w:p>
        </w:tc>
      </w:tr>
      <w:tr w:rsidR="00DD390F" w14:paraId="29954AC3" w14:textId="77777777">
        <w:trPr>
          <w:jc w:val="center"/>
        </w:trPr>
        <w:tc>
          <w:tcPr>
            <w:tcW w:w="2700" w:type="dxa"/>
            <w:shd w:val="clear" w:color="auto" w:fill="CFE2F3"/>
            <w:tcMar>
              <w:top w:w="100" w:type="dxa"/>
              <w:left w:w="100" w:type="dxa"/>
              <w:bottom w:w="100" w:type="dxa"/>
              <w:right w:w="100" w:type="dxa"/>
            </w:tcMar>
          </w:tcPr>
          <w:p w14:paraId="21EA5903"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ECTS Credits</w:t>
            </w:r>
          </w:p>
        </w:tc>
        <w:tc>
          <w:tcPr>
            <w:tcW w:w="2610" w:type="dxa"/>
            <w:shd w:val="clear" w:color="auto" w:fill="auto"/>
            <w:tcMar>
              <w:top w:w="100" w:type="dxa"/>
              <w:left w:w="100" w:type="dxa"/>
              <w:bottom w:w="100" w:type="dxa"/>
              <w:right w:w="100" w:type="dxa"/>
            </w:tcMar>
          </w:tcPr>
          <w:p w14:paraId="36658070" w14:textId="0B770C2A" w:rsidR="00DD390F" w:rsidRPr="003E3372" w:rsidRDefault="00DD390F" w:rsidP="005E7262">
            <w:pPr>
              <w:widowControl/>
              <w:spacing w:before="80" w:after="80"/>
              <w:jc w:val="center"/>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6EFD12F0"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Level</w:t>
            </w:r>
          </w:p>
        </w:tc>
        <w:tc>
          <w:tcPr>
            <w:tcW w:w="2115" w:type="dxa"/>
            <w:shd w:val="clear" w:color="auto" w:fill="auto"/>
            <w:tcMar>
              <w:top w:w="100" w:type="dxa"/>
              <w:left w:w="100" w:type="dxa"/>
              <w:bottom w:w="100" w:type="dxa"/>
              <w:right w:w="100" w:type="dxa"/>
            </w:tcMar>
          </w:tcPr>
          <w:p w14:paraId="7DCC819C" w14:textId="7CF1AD21" w:rsidR="00DD390F" w:rsidRPr="003E3372" w:rsidRDefault="005E7262" w:rsidP="003E3372">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B.A</w:t>
            </w:r>
          </w:p>
        </w:tc>
      </w:tr>
      <w:tr w:rsidR="00DD390F" w14:paraId="0F8C88A9" w14:textId="77777777">
        <w:trPr>
          <w:jc w:val="center"/>
        </w:trPr>
        <w:tc>
          <w:tcPr>
            <w:tcW w:w="2700" w:type="dxa"/>
            <w:shd w:val="clear" w:color="auto" w:fill="CFE2F3"/>
            <w:tcMar>
              <w:top w:w="100" w:type="dxa"/>
              <w:left w:w="100" w:type="dxa"/>
              <w:bottom w:w="100" w:type="dxa"/>
              <w:right w:w="100" w:type="dxa"/>
            </w:tcMar>
          </w:tcPr>
          <w:p w14:paraId="5F61F5E0"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Semester of Delivery</w:t>
            </w:r>
          </w:p>
        </w:tc>
        <w:tc>
          <w:tcPr>
            <w:tcW w:w="2610" w:type="dxa"/>
            <w:shd w:val="clear" w:color="auto" w:fill="auto"/>
            <w:tcMar>
              <w:top w:w="100" w:type="dxa"/>
              <w:left w:w="100" w:type="dxa"/>
              <w:bottom w:w="100" w:type="dxa"/>
              <w:right w:w="100" w:type="dxa"/>
            </w:tcMar>
          </w:tcPr>
          <w:p w14:paraId="4C2286D0" w14:textId="711A6A3E" w:rsidR="00DD390F" w:rsidRPr="003E3372" w:rsidRDefault="00DD390F" w:rsidP="003E3372">
            <w:pPr>
              <w:widowControl/>
              <w:spacing w:before="80" w:after="80"/>
              <w:jc w:val="center"/>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639ABDBD"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Dept. Code</w:t>
            </w:r>
          </w:p>
        </w:tc>
        <w:tc>
          <w:tcPr>
            <w:tcW w:w="2115" w:type="dxa"/>
            <w:shd w:val="clear" w:color="auto" w:fill="auto"/>
            <w:tcMar>
              <w:top w:w="100" w:type="dxa"/>
              <w:left w:w="100" w:type="dxa"/>
              <w:bottom w:w="100" w:type="dxa"/>
              <w:right w:w="100" w:type="dxa"/>
            </w:tcMar>
          </w:tcPr>
          <w:p w14:paraId="426DF63E" w14:textId="2166689E" w:rsidR="00DD390F" w:rsidRPr="003E3372" w:rsidRDefault="005E7262" w:rsidP="005354B0">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ENG</w:t>
            </w:r>
          </w:p>
        </w:tc>
      </w:tr>
      <w:tr w:rsidR="00DD390F" w14:paraId="4D75C073" w14:textId="77777777">
        <w:trPr>
          <w:trHeight w:val="440"/>
          <w:jc w:val="center"/>
        </w:trPr>
        <w:tc>
          <w:tcPr>
            <w:tcW w:w="2700" w:type="dxa"/>
            <w:shd w:val="clear" w:color="auto" w:fill="CFE2F3"/>
            <w:tcMar>
              <w:top w:w="100" w:type="dxa"/>
              <w:left w:w="100" w:type="dxa"/>
              <w:bottom w:w="100" w:type="dxa"/>
              <w:right w:w="100" w:type="dxa"/>
            </w:tcMar>
          </w:tcPr>
          <w:p w14:paraId="1D637099"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College (Code)</w:t>
            </w:r>
          </w:p>
        </w:tc>
        <w:tc>
          <w:tcPr>
            <w:tcW w:w="6660" w:type="dxa"/>
            <w:gridSpan w:val="3"/>
            <w:shd w:val="clear" w:color="auto" w:fill="auto"/>
            <w:tcMar>
              <w:top w:w="100" w:type="dxa"/>
              <w:left w:w="100" w:type="dxa"/>
              <w:bottom w:w="100" w:type="dxa"/>
              <w:right w:w="100" w:type="dxa"/>
            </w:tcMar>
          </w:tcPr>
          <w:p w14:paraId="0AE34FB6" w14:textId="2D492634" w:rsidR="00DD390F" w:rsidRPr="003E3372" w:rsidRDefault="005E726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E &amp; L</w:t>
            </w:r>
          </w:p>
        </w:tc>
      </w:tr>
      <w:tr w:rsidR="00DD390F" w14:paraId="1397604E" w14:textId="77777777">
        <w:trPr>
          <w:trHeight w:val="440"/>
          <w:jc w:val="center"/>
        </w:trPr>
        <w:tc>
          <w:tcPr>
            <w:tcW w:w="2700" w:type="dxa"/>
            <w:shd w:val="clear" w:color="auto" w:fill="CFE2F3"/>
            <w:tcMar>
              <w:top w:w="100" w:type="dxa"/>
              <w:left w:w="100" w:type="dxa"/>
              <w:bottom w:w="100" w:type="dxa"/>
              <w:right w:w="100" w:type="dxa"/>
            </w:tcMar>
          </w:tcPr>
          <w:p w14:paraId="3964D29F" w14:textId="77777777" w:rsidR="00DD390F" w:rsidRDefault="00576DC0">
            <w:pPr>
              <w:widowControl/>
              <w:spacing w:before="80" w:after="80"/>
              <w:ind w:left="90"/>
              <w:rPr>
                <w:rFonts w:ascii="Cambria" w:eastAsia="Cambria" w:hAnsi="Cambria" w:cs="Cambria"/>
                <w:b/>
                <w:sz w:val="22"/>
                <w:szCs w:val="22"/>
              </w:rPr>
            </w:pPr>
            <w:r>
              <w:rPr>
                <w:rFonts w:ascii="Cambria" w:eastAsia="Cambria" w:hAnsi="Cambria" w:cs="Cambria"/>
                <w:b/>
                <w:sz w:val="22"/>
                <w:szCs w:val="22"/>
              </w:rPr>
              <w:t>Module Website (CMW)</w:t>
            </w:r>
          </w:p>
        </w:tc>
        <w:tc>
          <w:tcPr>
            <w:tcW w:w="6660" w:type="dxa"/>
            <w:gridSpan w:val="3"/>
            <w:shd w:val="clear" w:color="auto" w:fill="auto"/>
            <w:tcMar>
              <w:top w:w="100" w:type="dxa"/>
              <w:left w:w="100" w:type="dxa"/>
              <w:bottom w:w="100" w:type="dxa"/>
              <w:right w:w="100" w:type="dxa"/>
            </w:tcMar>
          </w:tcPr>
          <w:p w14:paraId="6BF0E53E" w14:textId="77777777" w:rsidR="00DD390F" w:rsidRPr="003E3372" w:rsidRDefault="00DD390F">
            <w:pPr>
              <w:widowControl/>
              <w:spacing w:before="80" w:after="80"/>
              <w:rPr>
                <w:rFonts w:ascii="Cambria" w:eastAsia="Cambria" w:hAnsi="Cambria" w:cs="Cambria"/>
                <w:sz w:val="22"/>
                <w:szCs w:val="22"/>
              </w:rPr>
            </w:pPr>
          </w:p>
        </w:tc>
      </w:tr>
      <w:tr w:rsidR="00DD390F" w14:paraId="7A45B5E8" w14:textId="77777777">
        <w:trPr>
          <w:trHeight w:val="440"/>
          <w:jc w:val="center"/>
        </w:trPr>
        <w:tc>
          <w:tcPr>
            <w:tcW w:w="2700" w:type="dxa"/>
            <w:shd w:val="clear" w:color="auto" w:fill="CFE2F3"/>
            <w:tcMar>
              <w:top w:w="100" w:type="dxa"/>
              <w:left w:w="100" w:type="dxa"/>
              <w:bottom w:w="100" w:type="dxa"/>
              <w:right w:w="100" w:type="dxa"/>
            </w:tcMar>
          </w:tcPr>
          <w:p w14:paraId="31564FA7"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Leader (ML)</w:t>
            </w:r>
          </w:p>
        </w:tc>
        <w:tc>
          <w:tcPr>
            <w:tcW w:w="6660" w:type="dxa"/>
            <w:gridSpan w:val="3"/>
            <w:shd w:val="clear" w:color="auto" w:fill="auto"/>
            <w:tcMar>
              <w:top w:w="100" w:type="dxa"/>
              <w:left w:w="100" w:type="dxa"/>
              <w:bottom w:w="100" w:type="dxa"/>
              <w:right w:w="100" w:type="dxa"/>
            </w:tcMar>
          </w:tcPr>
          <w:p w14:paraId="573A7FCD" w14:textId="21B635ED" w:rsidR="00DD390F" w:rsidRPr="003E3372" w:rsidRDefault="00DD390F">
            <w:pPr>
              <w:widowControl/>
              <w:spacing w:before="80" w:after="80"/>
              <w:rPr>
                <w:rFonts w:ascii="Jacques Francois Shadow" w:eastAsia="Jacques Francois Shadow" w:hAnsi="Jacques Francois Shadow" w:cs="Jacques Francois Shadow"/>
              </w:rPr>
            </w:pPr>
          </w:p>
        </w:tc>
      </w:tr>
      <w:tr w:rsidR="00DD390F" w14:paraId="7A888786" w14:textId="77777777">
        <w:trPr>
          <w:trHeight w:val="440"/>
          <w:jc w:val="center"/>
        </w:trPr>
        <w:tc>
          <w:tcPr>
            <w:tcW w:w="2700" w:type="dxa"/>
            <w:shd w:val="clear" w:color="auto" w:fill="CFE2F3"/>
            <w:tcMar>
              <w:top w:w="100" w:type="dxa"/>
              <w:left w:w="100" w:type="dxa"/>
              <w:bottom w:w="100" w:type="dxa"/>
              <w:right w:w="100" w:type="dxa"/>
            </w:tcMar>
          </w:tcPr>
          <w:p w14:paraId="5F608EB3"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 xml:space="preserve"> </w:t>
            </w:r>
            <w:r>
              <w:rPr>
                <w:rFonts w:ascii="Cambria" w:eastAsia="Cambria" w:hAnsi="Cambria" w:cs="Cambria"/>
                <w:b/>
                <w:sz w:val="22"/>
                <w:szCs w:val="22"/>
              </w:rPr>
              <w:t>e-mail</w:t>
            </w:r>
          </w:p>
        </w:tc>
        <w:tc>
          <w:tcPr>
            <w:tcW w:w="6660" w:type="dxa"/>
            <w:gridSpan w:val="3"/>
            <w:shd w:val="clear" w:color="auto" w:fill="auto"/>
            <w:tcMar>
              <w:top w:w="100" w:type="dxa"/>
              <w:left w:w="100" w:type="dxa"/>
              <w:bottom w:w="100" w:type="dxa"/>
              <w:right w:w="100" w:type="dxa"/>
            </w:tcMar>
          </w:tcPr>
          <w:p w14:paraId="164F47F7" w14:textId="3275AAAA" w:rsidR="00DD390F" w:rsidRPr="003E3372" w:rsidRDefault="00A51AEA">
            <w:pPr>
              <w:widowControl/>
              <w:spacing w:before="80" w:after="80"/>
              <w:rPr>
                <w:rFonts w:ascii="Jacques Francois Shadow" w:eastAsia="Jacques Francois Shadow" w:hAnsi="Jacques Francois Shadow" w:cs="Jacques Francois Shadow"/>
              </w:rPr>
            </w:pPr>
            <w:hyperlink r:id="rId7" w:history="1">
              <w:r w:rsidR="008778C5" w:rsidRPr="006853E9">
                <w:rPr>
                  <w:rStyle w:val="Hyperlink"/>
                  <w:rFonts w:ascii="Jacques Francois Shadow" w:eastAsia="Jacques Francois Shadow" w:hAnsi="Jacques Francois Shadow" w:cs="Jacques Francois Shadow"/>
                </w:rPr>
                <w:t>ahmed.azeez@lfu.edu.krd</w:t>
              </w:r>
            </w:hyperlink>
          </w:p>
        </w:tc>
      </w:tr>
      <w:tr w:rsidR="00DD390F" w14:paraId="1A0A4AA2" w14:textId="77777777">
        <w:trPr>
          <w:jc w:val="center"/>
        </w:trPr>
        <w:tc>
          <w:tcPr>
            <w:tcW w:w="2700" w:type="dxa"/>
            <w:shd w:val="clear" w:color="auto" w:fill="CFE2F3"/>
            <w:tcMar>
              <w:top w:w="100" w:type="dxa"/>
              <w:left w:w="100" w:type="dxa"/>
              <w:bottom w:w="100" w:type="dxa"/>
              <w:right w:w="100" w:type="dxa"/>
            </w:tcMar>
          </w:tcPr>
          <w:p w14:paraId="62C413BE"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Acad. Title</w:t>
            </w:r>
          </w:p>
        </w:tc>
        <w:tc>
          <w:tcPr>
            <w:tcW w:w="2610" w:type="dxa"/>
            <w:shd w:val="clear" w:color="auto" w:fill="auto"/>
            <w:tcMar>
              <w:top w:w="100" w:type="dxa"/>
              <w:left w:w="100" w:type="dxa"/>
              <w:bottom w:w="100" w:type="dxa"/>
              <w:right w:w="100" w:type="dxa"/>
            </w:tcMar>
          </w:tcPr>
          <w:p w14:paraId="173647CD" w14:textId="312E9575" w:rsidR="00DD390F" w:rsidRPr="003E3372" w:rsidRDefault="00DD390F">
            <w:pPr>
              <w:widowControl/>
              <w:spacing w:before="80" w:after="8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86D4CE8" w14:textId="77777777" w:rsidR="00DD390F" w:rsidRDefault="00576DC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ML Qualification</w:t>
            </w:r>
          </w:p>
        </w:tc>
        <w:tc>
          <w:tcPr>
            <w:tcW w:w="2115" w:type="dxa"/>
            <w:shd w:val="clear" w:color="auto" w:fill="auto"/>
            <w:tcMar>
              <w:top w:w="100" w:type="dxa"/>
              <w:left w:w="100" w:type="dxa"/>
              <w:bottom w:w="100" w:type="dxa"/>
              <w:right w:w="100" w:type="dxa"/>
            </w:tcMar>
          </w:tcPr>
          <w:p w14:paraId="342C140F" w14:textId="63286EE3" w:rsidR="00DD390F" w:rsidRDefault="00DD390F" w:rsidP="003E3372">
            <w:pPr>
              <w:widowControl/>
              <w:spacing w:before="80" w:after="80"/>
              <w:jc w:val="center"/>
              <w:rPr>
                <w:rFonts w:ascii="Jacques Francois Shadow" w:eastAsia="Jacques Francois Shadow" w:hAnsi="Jacques Francois Shadow" w:cs="Jacques Francois Shadow"/>
              </w:rPr>
            </w:pPr>
          </w:p>
        </w:tc>
      </w:tr>
      <w:tr w:rsidR="007D30BC" w14:paraId="1806DB8F" w14:textId="77777777">
        <w:trPr>
          <w:trHeight w:val="440"/>
          <w:jc w:val="center"/>
        </w:trPr>
        <w:tc>
          <w:tcPr>
            <w:tcW w:w="2700" w:type="dxa"/>
            <w:shd w:val="clear" w:color="auto" w:fill="CFE2F3"/>
            <w:tcMar>
              <w:top w:w="100" w:type="dxa"/>
              <w:left w:w="100" w:type="dxa"/>
              <w:bottom w:w="100" w:type="dxa"/>
              <w:right w:w="100" w:type="dxa"/>
            </w:tcMar>
          </w:tcPr>
          <w:p w14:paraId="17DDF1C2"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ORCID</w:t>
            </w:r>
          </w:p>
        </w:tc>
        <w:tc>
          <w:tcPr>
            <w:tcW w:w="6660" w:type="dxa"/>
            <w:gridSpan w:val="3"/>
            <w:shd w:val="clear" w:color="auto" w:fill="auto"/>
            <w:tcMar>
              <w:top w:w="100" w:type="dxa"/>
              <w:left w:w="100" w:type="dxa"/>
              <w:bottom w:w="100" w:type="dxa"/>
              <w:right w:w="100" w:type="dxa"/>
            </w:tcMar>
          </w:tcPr>
          <w:p w14:paraId="38906F33" w14:textId="506B937F" w:rsidR="007D30BC" w:rsidRPr="00DF26BF" w:rsidRDefault="00A51AEA" w:rsidP="007D30BC">
            <w:pPr>
              <w:rPr>
                <w:rFonts w:ascii="Arial" w:hAnsi="Arial" w:cs="Arial"/>
                <w:color w:val="494A4C"/>
                <w:sz w:val="18"/>
                <w:szCs w:val="18"/>
                <w:shd w:val="clear" w:color="auto" w:fill="FFFFFF"/>
              </w:rPr>
            </w:pPr>
            <w:hyperlink r:id="rId8" w:history="1">
              <w:r w:rsidR="008778C5" w:rsidRPr="006853E9">
                <w:rPr>
                  <w:rStyle w:val="Hyperlink"/>
                  <w:rFonts w:ascii="Arial" w:hAnsi="Arial" w:cs="Arial"/>
                  <w:sz w:val="18"/>
                  <w:szCs w:val="18"/>
                  <w:shd w:val="clear" w:color="auto" w:fill="FFFFFF"/>
                </w:rPr>
                <w:t>https://orcid.org/my-orcid?orcid=0000-0001-5824-9990</w:t>
              </w:r>
            </w:hyperlink>
          </w:p>
        </w:tc>
      </w:tr>
      <w:tr w:rsidR="007D30BC" w14:paraId="5AE55E03" w14:textId="77777777">
        <w:trPr>
          <w:trHeight w:val="440"/>
          <w:jc w:val="center"/>
        </w:trPr>
        <w:tc>
          <w:tcPr>
            <w:tcW w:w="2700" w:type="dxa"/>
            <w:shd w:val="clear" w:color="auto" w:fill="CFE2F3"/>
            <w:tcMar>
              <w:top w:w="100" w:type="dxa"/>
              <w:left w:w="100" w:type="dxa"/>
              <w:bottom w:w="100" w:type="dxa"/>
              <w:right w:w="100" w:type="dxa"/>
            </w:tcMar>
          </w:tcPr>
          <w:p w14:paraId="5A21C33B"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lastRenderedPageBreak/>
              <w:t>ML Google Scholar Acc.</w:t>
            </w:r>
          </w:p>
        </w:tc>
        <w:tc>
          <w:tcPr>
            <w:tcW w:w="6660" w:type="dxa"/>
            <w:gridSpan w:val="3"/>
            <w:shd w:val="clear" w:color="auto" w:fill="auto"/>
            <w:tcMar>
              <w:top w:w="100" w:type="dxa"/>
              <w:left w:w="100" w:type="dxa"/>
              <w:bottom w:w="100" w:type="dxa"/>
              <w:right w:w="100" w:type="dxa"/>
            </w:tcMar>
          </w:tcPr>
          <w:p w14:paraId="5C4B96CF" w14:textId="49D47C47" w:rsidR="007D30BC" w:rsidRDefault="00A51AEA" w:rsidP="007D30BC">
            <w:pPr>
              <w:widowControl/>
              <w:spacing w:before="80" w:after="80"/>
              <w:rPr>
                <w:rFonts w:ascii="Jacques Francois Shadow" w:eastAsia="Jacques Francois Shadow" w:hAnsi="Jacques Francois Shadow" w:cs="Jacques Francois Shadow"/>
                <w:highlight w:val="yellow"/>
              </w:rPr>
            </w:pPr>
            <w:hyperlink r:id="rId9" w:history="1">
              <w:r w:rsidR="008778C5" w:rsidRPr="006853E9">
                <w:rPr>
                  <w:rStyle w:val="Hyperlink"/>
                  <w:rFonts w:ascii="Jacques Francois Shadow" w:eastAsia="Jacques Francois Shadow" w:hAnsi="Jacques Francois Shadow" w:cs="Jacques Francois Shadow"/>
                </w:rPr>
                <w:t>https://scholar.google.com/citations?hl=en&amp;user=WUtRxcoAAAAJ</w:t>
              </w:r>
            </w:hyperlink>
          </w:p>
        </w:tc>
      </w:tr>
      <w:tr w:rsidR="007D30BC" w14:paraId="1F75EF6F" w14:textId="77777777">
        <w:trPr>
          <w:trHeight w:val="440"/>
          <w:jc w:val="center"/>
        </w:trPr>
        <w:tc>
          <w:tcPr>
            <w:tcW w:w="2700" w:type="dxa"/>
            <w:shd w:val="clear" w:color="auto" w:fill="CFE2F3"/>
            <w:tcMar>
              <w:top w:w="100" w:type="dxa"/>
              <w:left w:w="100" w:type="dxa"/>
              <w:bottom w:w="100" w:type="dxa"/>
              <w:right w:w="100" w:type="dxa"/>
            </w:tcMar>
          </w:tcPr>
          <w:p w14:paraId="2C5478A0"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Tutor</w:t>
            </w:r>
          </w:p>
        </w:tc>
        <w:tc>
          <w:tcPr>
            <w:tcW w:w="6660" w:type="dxa"/>
            <w:gridSpan w:val="3"/>
            <w:shd w:val="clear" w:color="auto" w:fill="auto"/>
            <w:tcMar>
              <w:top w:w="100" w:type="dxa"/>
              <w:left w:w="100" w:type="dxa"/>
              <w:bottom w:w="100" w:type="dxa"/>
              <w:right w:w="100" w:type="dxa"/>
            </w:tcMar>
          </w:tcPr>
          <w:p w14:paraId="3FA45C4E" w14:textId="1232D2F3" w:rsidR="007D30BC" w:rsidRPr="003E3372" w:rsidRDefault="007D30BC" w:rsidP="007D30BC">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Ahmed Azeez Mohammed</w:t>
            </w:r>
          </w:p>
        </w:tc>
      </w:tr>
      <w:tr w:rsidR="005354B0" w14:paraId="7611003A" w14:textId="77777777">
        <w:trPr>
          <w:trHeight w:val="440"/>
          <w:jc w:val="center"/>
        </w:trPr>
        <w:tc>
          <w:tcPr>
            <w:tcW w:w="2700" w:type="dxa"/>
            <w:shd w:val="clear" w:color="auto" w:fill="CFE2F3"/>
            <w:tcMar>
              <w:top w:w="100" w:type="dxa"/>
              <w:left w:w="100" w:type="dxa"/>
              <w:bottom w:w="100" w:type="dxa"/>
              <w:right w:w="100" w:type="dxa"/>
            </w:tcMar>
          </w:tcPr>
          <w:p w14:paraId="0A6F39AA" w14:textId="77777777" w:rsidR="005354B0" w:rsidRDefault="005354B0" w:rsidP="005354B0">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Module Tutor email</w:t>
            </w:r>
          </w:p>
        </w:tc>
        <w:tc>
          <w:tcPr>
            <w:tcW w:w="6660" w:type="dxa"/>
            <w:gridSpan w:val="3"/>
            <w:shd w:val="clear" w:color="auto" w:fill="auto"/>
            <w:tcMar>
              <w:top w:w="100" w:type="dxa"/>
              <w:left w:w="100" w:type="dxa"/>
              <w:bottom w:w="100" w:type="dxa"/>
              <w:right w:w="100" w:type="dxa"/>
            </w:tcMar>
          </w:tcPr>
          <w:p w14:paraId="6803D50B" w14:textId="2F1FFFF0" w:rsidR="005354B0" w:rsidRPr="003E3372" w:rsidRDefault="005354B0" w:rsidP="005354B0">
            <w:pPr>
              <w:widowControl/>
              <w:spacing w:before="80" w:after="80"/>
              <w:rPr>
                <w:rFonts w:ascii="Jacques Francois Shadow" w:eastAsia="Jacques Francois Shadow" w:hAnsi="Jacques Francois Shadow" w:cs="Jacques Francois Shadow"/>
              </w:rPr>
            </w:pPr>
            <w:r w:rsidRPr="005354B0">
              <w:rPr>
                <w:rFonts w:ascii="Jacques Francois Shadow" w:eastAsia="Jacques Francois Shadow" w:hAnsi="Jacques Francois Shadow" w:cs="Jacques Francois Shadow"/>
              </w:rPr>
              <w:t>ahmed.azeez@lfu.edu.krd</w:t>
            </w:r>
          </w:p>
        </w:tc>
      </w:tr>
      <w:tr w:rsidR="007D30BC" w14:paraId="3A391520" w14:textId="77777777">
        <w:trPr>
          <w:trHeight w:val="360"/>
          <w:jc w:val="center"/>
        </w:trPr>
        <w:tc>
          <w:tcPr>
            <w:tcW w:w="2700" w:type="dxa"/>
            <w:shd w:val="clear" w:color="auto" w:fill="CFE2F3"/>
            <w:tcMar>
              <w:top w:w="100" w:type="dxa"/>
              <w:left w:w="100" w:type="dxa"/>
              <w:bottom w:w="100" w:type="dxa"/>
              <w:right w:w="100" w:type="dxa"/>
            </w:tcMar>
          </w:tcPr>
          <w:p w14:paraId="0542AD3B" w14:textId="77777777" w:rsidR="007D30BC" w:rsidRDefault="007D30BC" w:rsidP="007D30BC">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Date Approved</w:t>
            </w:r>
          </w:p>
        </w:tc>
        <w:tc>
          <w:tcPr>
            <w:tcW w:w="2610" w:type="dxa"/>
            <w:shd w:val="clear" w:color="auto" w:fill="auto"/>
            <w:tcMar>
              <w:top w:w="100" w:type="dxa"/>
              <w:left w:w="100" w:type="dxa"/>
              <w:bottom w:w="100" w:type="dxa"/>
              <w:right w:w="100" w:type="dxa"/>
            </w:tcMar>
          </w:tcPr>
          <w:p w14:paraId="69FC6328" w14:textId="77777777" w:rsidR="007D30BC" w:rsidRDefault="007D30BC" w:rsidP="007D30BC">
            <w:pPr>
              <w:widowControl/>
              <w:spacing w:before="80" w:after="80"/>
              <w:ind w:left="36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274F49D" w14:textId="77777777" w:rsidR="007D30BC" w:rsidRDefault="007D30BC" w:rsidP="007D30BC">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Version Number</w:t>
            </w:r>
          </w:p>
        </w:tc>
        <w:tc>
          <w:tcPr>
            <w:tcW w:w="2115" w:type="dxa"/>
            <w:shd w:val="clear" w:color="auto" w:fill="auto"/>
            <w:tcMar>
              <w:top w:w="100" w:type="dxa"/>
              <w:left w:w="100" w:type="dxa"/>
              <w:bottom w:w="100" w:type="dxa"/>
              <w:right w:w="100" w:type="dxa"/>
            </w:tcMar>
          </w:tcPr>
          <w:p w14:paraId="2BD8E0E9" w14:textId="77777777" w:rsidR="007D30BC" w:rsidRDefault="007D30BC" w:rsidP="007D30BC">
            <w:pPr>
              <w:widowControl/>
              <w:spacing w:before="80" w:after="80"/>
              <w:rPr>
                <w:rFonts w:ascii="Jacques Francois Shadow" w:eastAsia="Jacques Francois Shadow" w:hAnsi="Jacques Francois Shadow" w:cs="Jacques Francois Shadow"/>
              </w:rPr>
            </w:pPr>
          </w:p>
        </w:tc>
      </w:tr>
    </w:tbl>
    <w:p w14:paraId="3AEC353B" w14:textId="77777777" w:rsidR="00DD390F" w:rsidRDefault="00DD390F">
      <w:pPr>
        <w:widowControl/>
        <w:pBdr>
          <w:top w:val="nil"/>
          <w:left w:val="nil"/>
          <w:bottom w:val="nil"/>
          <w:right w:val="nil"/>
          <w:between w:val="nil"/>
        </w:pBdr>
        <w:spacing w:after="200" w:line="276" w:lineRule="auto"/>
        <w:rPr>
          <w:rFonts w:ascii="Cambria" w:eastAsia="Cambria" w:hAnsi="Cambria" w:cs="Cambria"/>
          <w:b/>
          <w:color w:val="000000"/>
          <w:sz w:val="16"/>
          <w:szCs w:val="16"/>
        </w:rPr>
      </w:pPr>
    </w:p>
    <w:tbl>
      <w:tblPr>
        <w:tblStyle w:val="a0"/>
        <w:tblW w:w="10327" w:type="dxa"/>
        <w:tblInd w:w="-432" w:type="dxa"/>
        <w:tblLayout w:type="fixed"/>
        <w:tblLook w:val="0000" w:firstRow="0" w:lastRow="0" w:firstColumn="0" w:lastColumn="0" w:noHBand="0" w:noVBand="0"/>
      </w:tblPr>
      <w:tblGrid>
        <w:gridCol w:w="2270"/>
        <w:gridCol w:w="8057"/>
      </w:tblGrid>
      <w:tr w:rsidR="00DD390F" w14:paraId="5BE39874" w14:textId="77777777">
        <w:trPr>
          <w:trHeight w:val="62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C2F2A6" w14:textId="77777777" w:rsidR="00DD390F" w:rsidRDefault="00576DC0">
            <w:pPr>
              <w:pStyle w:val="Heading3"/>
              <w:widowControl/>
              <w:spacing w:line="276" w:lineRule="auto"/>
            </w:pPr>
            <w:bookmarkStart w:id="2" w:name="_75vkwd8otvq4" w:colFirst="0" w:colLast="0"/>
            <w:bookmarkEnd w:id="2"/>
            <w:r>
              <w:t>Relation With Other Modules</w:t>
            </w:r>
          </w:p>
        </w:tc>
      </w:tr>
      <w:tr w:rsidR="00DD390F" w14:paraId="7DDA78B0" w14:textId="77777777">
        <w:trPr>
          <w:trHeight w:val="420"/>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5C854A"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Pre-requisites</w:t>
            </w:r>
          </w:p>
        </w:tc>
        <w:tc>
          <w:tcPr>
            <w:tcW w:w="8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7237FC" w14:textId="77777777" w:rsidR="00DD390F" w:rsidRDefault="00DD390F">
            <w:pPr>
              <w:widowControl/>
              <w:pBdr>
                <w:top w:val="nil"/>
                <w:left w:val="nil"/>
                <w:bottom w:val="nil"/>
                <w:right w:val="nil"/>
                <w:between w:val="nil"/>
              </w:pBdr>
              <w:spacing w:line="276" w:lineRule="auto"/>
              <w:rPr>
                <w:rFonts w:ascii="Cambria" w:eastAsia="Cambria" w:hAnsi="Cambria" w:cs="Cambria"/>
                <w:color w:val="999999"/>
                <w:sz w:val="22"/>
                <w:szCs w:val="22"/>
              </w:rPr>
            </w:pPr>
          </w:p>
        </w:tc>
      </w:tr>
      <w:tr w:rsidR="00DD390F" w14:paraId="737B51ED" w14:textId="77777777" w:rsidTr="007457F8">
        <w:trPr>
          <w:trHeight w:val="8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54F657" w14:textId="77777777" w:rsidR="00DD390F" w:rsidRDefault="00576DC0">
            <w:pPr>
              <w:pStyle w:val="Heading3"/>
              <w:widowControl/>
              <w:spacing w:line="276" w:lineRule="auto"/>
            </w:pPr>
            <w:bookmarkStart w:id="3" w:name="_fu5k58y9i9nj" w:colFirst="0" w:colLast="0"/>
            <w:bookmarkEnd w:id="3"/>
            <w:r>
              <w:t>Module Aims, Learning Outcomes and Indicative Contents</w:t>
            </w:r>
          </w:p>
        </w:tc>
      </w:tr>
      <w:tr w:rsidR="00DD390F" w14:paraId="4F73DB9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02E7A2"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537D197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01473F2E"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254F83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67D635D"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359E89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6B3D16E9" w14:textId="77777777" w:rsidR="00DD390F" w:rsidRDefault="00576DC0">
            <w:pPr>
              <w:pStyle w:val="Heading4"/>
              <w:widowControl/>
              <w:spacing w:line="276" w:lineRule="auto"/>
              <w:jc w:val="both"/>
            </w:pPr>
            <w:bookmarkStart w:id="4" w:name="_hx1z9m2kch4" w:colFirst="0" w:colLast="0"/>
            <w:bookmarkEnd w:id="4"/>
            <w:r>
              <w:t>Module Introductory Description</w:t>
            </w:r>
          </w:p>
          <w:p w14:paraId="21A4E6F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E3DC1E3"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43FC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434E8C"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294F0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CA07F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A1C58A" w14:textId="77777777" w:rsidR="00C06154" w:rsidRPr="0050331F" w:rsidRDefault="00C06154" w:rsidP="00C06154">
            <w:pPr>
              <w:jc w:val="both"/>
              <w:rPr>
                <w:szCs w:val="18"/>
              </w:rPr>
            </w:pPr>
            <w:r w:rsidRPr="0050331F">
              <w:rPr>
                <w:szCs w:val="18"/>
              </w:rPr>
              <w:t xml:space="preserve">This three hour credit course introduces students to the basic principles of modern linguistic semantics and explains how languages organize and express meaning through words, parts of words, sentences, and discourse. It is meant for advanced undergraduate students in linguistics who are competent in syntax and syntactic analysis. The aim is to span the gap between semantic theory and practice by getting students to think for themselves and to develop strong practical skills with confidence and conviction. Students learn semantics by working with real data. </w:t>
            </w:r>
            <w:r w:rsidRPr="00E80991">
              <w:rPr>
                <w:szCs w:val="18"/>
              </w:rPr>
              <w:t xml:space="preserve">Topics include: </w:t>
            </w:r>
            <w:r>
              <w:rPr>
                <w:szCs w:val="18"/>
              </w:rPr>
              <w:t xml:space="preserve"> </w:t>
            </w:r>
            <w:r w:rsidRPr="006E1388">
              <w:rPr>
                <w:szCs w:val="18"/>
              </w:rPr>
              <w:t>semantic field theory, lexical relations, mental representations, truth conditional semantics, thematic role theory, context and inference, speech act theory, situation types, and modality and evidentiality. Emphasis is on sentence semantics with extensive exercises on thematic roles and situation types</w:t>
            </w:r>
            <w:r>
              <w:rPr>
                <w:szCs w:val="18"/>
              </w:rPr>
              <w:t xml:space="preserve"> using semantic categories such as situation types, tense, aspect, and voice.  </w:t>
            </w:r>
            <w:r w:rsidRPr="0050331F">
              <w:rPr>
                <w:szCs w:val="18"/>
              </w:rPr>
              <w:t xml:space="preserve"> </w:t>
            </w:r>
          </w:p>
          <w:p w14:paraId="62A0D763" w14:textId="25B4A16E" w:rsidR="007457F8" w:rsidRDefault="007457F8" w:rsidP="007D30BC">
            <w:pPr>
              <w:widowControl/>
              <w:pBdr>
                <w:top w:val="nil"/>
                <w:left w:val="nil"/>
                <w:bottom w:val="nil"/>
                <w:right w:val="nil"/>
                <w:between w:val="nil"/>
              </w:pBdr>
              <w:spacing w:line="276" w:lineRule="auto"/>
              <w:jc w:val="both"/>
              <w:rPr>
                <w:rFonts w:ascii="Cambria" w:eastAsia="Cambria" w:hAnsi="Cambria" w:cs="Cambria"/>
                <w:color w:val="000000"/>
                <w:sz w:val="22"/>
                <w:szCs w:val="22"/>
              </w:rPr>
            </w:pPr>
          </w:p>
        </w:tc>
      </w:tr>
      <w:tr w:rsidR="00DD390F" w14:paraId="344760F3" w14:textId="77777777" w:rsidTr="00A37B9D">
        <w:trPr>
          <w:trHeight w:val="185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BBF58A" w14:textId="77777777" w:rsidR="00DD390F" w:rsidRDefault="00576DC0">
            <w:pPr>
              <w:pStyle w:val="Heading4"/>
              <w:widowControl/>
              <w:spacing w:line="276" w:lineRule="auto"/>
              <w:jc w:val="both"/>
            </w:pPr>
            <w:bookmarkStart w:id="5" w:name="_tog96xdisg1y" w:colFirst="0" w:colLast="0"/>
            <w:bookmarkEnd w:id="5"/>
            <w:r>
              <w:t xml:space="preserve"> Module Aims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78621" w14:textId="77777777" w:rsidR="00DD390F" w:rsidRDefault="00DD390F">
            <w:pPr>
              <w:widowControl/>
              <w:pBdr>
                <w:top w:val="nil"/>
                <w:left w:val="nil"/>
                <w:bottom w:val="nil"/>
                <w:right w:val="nil"/>
                <w:between w:val="nil"/>
              </w:pBdr>
              <w:spacing w:line="276" w:lineRule="auto"/>
              <w:ind w:left="232"/>
              <w:jc w:val="both"/>
              <w:rPr>
                <w:rFonts w:ascii="Cambria" w:eastAsia="Cambria" w:hAnsi="Cambria" w:cs="Cambria"/>
                <w:color w:val="000000"/>
                <w:sz w:val="22"/>
                <w:szCs w:val="22"/>
              </w:rPr>
            </w:pPr>
          </w:p>
          <w:p w14:paraId="5CEB23EA" w14:textId="77777777" w:rsidR="00C06154" w:rsidRPr="00C06154" w:rsidRDefault="00C06154" w:rsidP="00C06154">
            <w:pPr>
              <w:widowControl/>
              <w:pBdr>
                <w:top w:val="nil"/>
                <w:left w:val="nil"/>
                <w:bottom w:val="nil"/>
                <w:right w:val="nil"/>
                <w:between w:val="nil"/>
              </w:pBdr>
              <w:spacing w:line="276" w:lineRule="auto"/>
              <w:ind w:left="232"/>
              <w:jc w:val="both"/>
              <w:rPr>
                <w:rFonts w:ascii="Cambria" w:eastAsia="Cambria" w:hAnsi="Cambria" w:cs="Cambria"/>
                <w:i/>
                <w:iCs/>
                <w:color w:val="000000"/>
                <w:sz w:val="22"/>
                <w:szCs w:val="22"/>
              </w:rPr>
            </w:pPr>
            <w:r w:rsidRPr="00C06154">
              <w:rPr>
                <w:rFonts w:ascii="Cambria" w:eastAsia="Cambria" w:hAnsi="Cambria" w:cs="Cambria"/>
                <w:i/>
                <w:iCs/>
                <w:color w:val="000000"/>
                <w:sz w:val="22"/>
                <w:szCs w:val="22"/>
              </w:rPr>
              <w:t>Upon completion of this course, students will be able to:</w:t>
            </w:r>
          </w:p>
          <w:p w14:paraId="43CD9F4D" w14:textId="77777777" w:rsidR="00C06154" w:rsidRPr="00C06154" w:rsidRDefault="00C06154" w:rsidP="00C06154">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lang w:val="en-AU"/>
              </w:rPr>
            </w:pPr>
            <w:r w:rsidRPr="00C06154">
              <w:rPr>
                <w:rFonts w:ascii="Cambria" w:eastAsia="Cambria" w:hAnsi="Cambria" w:cs="Cambria"/>
                <w:color w:val="000000"/>
                <w:sz w:val="22"/>
                <w:szCs w:val="22"/>
                <w:lang w:val="en-AU"/>
              </w:rPr>
              <w:t>Define the technical terms required to describe meaning</w:t>
            </w:r>
            <w:r w:rsidRPr="00C06154">
              <w:rPr>
                <w:rFonts w:ascii="Cambria" w:eastAsia="Cambria" w:hAnsi="Cambria" w:cs="Cambria"/>
                <w:color w:val="000000"/>
                <w:sz w:val="22"/>
                <w:szCs w:val="22"/>
                <w:rtl/>
              </w:rPr>
              <w:t>.</w:t>
            </w:r>
          </w:p>
          <w:p w14:paraId="4265235D" w14:textId="77777777" w:rsidR="00C06154" w:rsidRPr="00C06154" w:rsidRDefault="00C06154" w:rsidP="00C06154">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lang w:val="en-AU"/>
              </w:rPr>
            </w:pPr>
            <w:r w:rsidRPr="00C06154">
              <w:rPr>
                <w:rFonts w:ascii="Cambria" w:eastAsia="Cambria" w:hAnsi="Cambria" w:cs="Cambria"/>
                <w:color w:val="000000"/>
                <w:sz w:val="22"/>
                <w:szCs w:val="22"/>
                <w:lang w:val="en-AU"/>
              </w:rPr>
              <w:t xml:space="preserve"> Apply modern semantic and pragmatic theories including lexical field theory, truth conditional semantics, referential theory, mental representations, linguistic relativity, relevance theory, speech act theory, situations types, thematic roles, conversational implicature and information structure.</w:t>
            </w:r>
          </w:p>
          <w:p w14:paraId="3D0A912F" w14:textId="77777777" w:rsidR="00C06154" w:rsidRPr="00C06154" w:rsidRDefault="00C06154" w:rsidP="00C06154">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lang w:val="en-AU"/>
              </w:rPr>
            </w:pPr>
            <w:r w:rsidRPr="00C06154">
              <w:rPr>
                <w:rFonts w:ascii="Cambria" w:eastAsia="Cambria" w:hAnsi="Cambria" w:cs="Cambria"/>
                <w:color w:val="000000"/>
                <w:sz w:val="22"/>
                <w:szCs w:val="22"/>
                <w:lang w:val="en-AU"/>
              </w:rPr>
              <w:t xml:space="preserve">Identify lexical relations between sentences including paraphrase, entailment, implicature, and presupposition. </w:t>
            </w:r>
          </w:p>
          <w:p w14:paraId="59708F37" w14:textId="77777777" w:rsidR="00C06154" w:rsidRPr="00C06154" w:rsidRDefault="00C06154" w:rsidP="00C06154">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lang w:val="en-AU"/>
              </w:rPr>
            </w:pPr>
            <w:r w:rsidRPr="00C06154">
              <w:rPr>
                <w:rFonts w:ascii="Cambria" w:eastAsia="Cambria" w:hAnsi="Cambria" w:cs="Cambria"/>
                <w:color w:val="000000"/>
                <w:sz w:val="22"/>
                <w:szCs w:val="22"/>
                <w:lang w:val="en-AU"/>
              </w:rPr>
              <w:t>Distinguish between semantics, pragmatics, semiotics and other sub-disciplines within the field of semantics.</w:t>
            </w:r>
          </w:p>
          <w:p w14:paraId="4E331456" w14:textId="77777777" w:rsidR="00C06154" w:rsidRPr="00C06154" w:rsidRDefault="00C06154" w:rsidP="00C06154">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lang w:val="en-AU"/>
              </w:rPr>
            </w:pPr>
            <w:r w:rsidRPr="00C06154">
              <w:rPr>
                <w:rFonts w:ascii="Cambria" w:eastAsia="Cambria" w:hAnsi="Cambria" w:cs="Cambria"/>
                <w:color w:val="000000"/>
                <w:sz w:val="22"/>
                <w:szCs w:val="22"/>
                <w:lang w:val="en-AU"/>
              </w:rPr>
              <w:t>Identify truth tables of synonymy, entailment, contradiction and presupposition.</w:t>
            </w:r>
          </w:p>
          <w:p w14:paraId="189FFB8A" w14:textId="77777777" w:rsidR="00C06154" w:rsidRPr="00C06154" w:rsidRDefault="00C06154" w:rsidP="00C06154">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lang w:val="en-AU"/>
              </w:rPr>
            </w:pPr>
            <w:r w:rsidRPr="00C06154">
              <w:rPr>
                <w:rFonts w:ascii="Cambria" w:eastAsia="Cambria" w:hAnsi="Cambria" w:cs="Cambria"/>
                <w:color w:val="000000"/>
                <w:sz w:val="22"/>
                <w:szCs w:val="22"/>
                <w:lang w:val="en-AU"/>
              </w:rPr>
              <w:t>Identify sense relations between words including hyponymy, polysemy, synonymy, antonymy, and derivational relations such as causative verbs and agentive nouns.</w:t>
            </w:r>
          </w:p>
          <w:p w14:paraId="4C819DDF" w14:textId="77777777" w:rsidR="00C06154" w:rsidRPr="00C06154" w:rsidRDefault="00C06154" w:rsidP="00C06154">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lang w:val="en-AU"/>
              </w:rPr>
            </w:pPr>
            <w:r w:rsidRPr="00C06154">
              <w:rPr>
                <w:rFonts w:ascii="Cambria" w:eastAsia="Cambria" w:hAnsi="Cambria" w:cs="Cambria"/>
                <w:color w:val="000000"/>
                <w:sz w:val="22"/>
                <w:szCs w:val="22"/>
                <w:lang w:val="en-AU"/>
              </w:rPr>
              <w:t xml:space="preserve">Describe concepts by using sets of necessary and sufficient conditions, and prototypes.  </w:t>
            </w:r>
          </w:p>
          <w:p w14:paraId="23924B75" w14:textId="77777777" w:rsidR="00C06154" w:rsidRPr="00C06154" w:rsidRDefault="00C06154" w:rsidP="00C06154">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lang w:val="en-AU"/>
              </w:rPr>
            </w:pPr>
            <w:r w:rsidRPr="00C06154">
              <w:rPr>
                <w:rFonts w:ascii="Cambria" w:eastAsia="Cambria" w:hAnsi="Cambria" w:cs="Cambria"/>
                <w:color w:val="000000"/>
                <w:sz w:val="22"/>
                <w:szCs w:val="22"/>
                <w:lang w:val="en-AU"/>
              </w:rPr>
              <w:t>Classify situations into states, activities and accomplishments using semantic distinctions such as static/dynamic, durative/punctual and telic/atelic.</w:t>
            </w:r>
          </w:p>
          <w:p w14:paraId="3E657A02" w14:textId="77777777" w:rsidR="00C06154" w:rsidRPr="00C06154" w:rsidRDefault="00C06154" w:rsidP="00C06154">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lang w:val="en-AU"/>
              </w:rPr>
            </w:pPr>
            <w:r w:rsidRPr="00C06154">
              <w:rPr>
                <w:rFonts w:ascii="Cambria" w:eastAsia="Cambria" w:hAnsi="Cambria" w:cs="Cambria"/>
                <w:color w:val="000000"/>
                <w:sz w:val="22"/>
                <w:szCs w:val="22"/>
                <w:lang w:val="en-AU"/>
              </w:rPr>
              <w:t xml:space="preserve">Identify categories that interact with situation types such as tense, aspect, modality and evidentiality.  </w:t>
            </w:r>
          </w:p>
          <w:p w14:paraId="56066289" w14:textId="77777777" w:rsidR="00C06154" w:rsidRPr="00C06154" w:rsidRDefault="00C06154" w:rsidP="00C06154">
            <w:pPr>
              <w:widowControl/>
              <w:numPr>
                <w:ilvl w:val="0"/>
                <w:numId w:val="4"/>
              </w:numPr>
              <w:pBdr>
                <w:top w:val="nil"/>
                <w:left w:val="nil"/>
                <w:bottom w:val="nil"/>
                <w:right w:val="nil"/>
                <w:between w:val="nil"/>
              </w:pBdr>
              <w:spacing w:line="276" w:lineRule="auto"/>
              <w:jc w:val="both"/>
              <w:rPr>
                <w:rFonts w:ascii="Cambria" w:eastAsia="Cambria" w:hAnsi="Cambria" w:cs="Cambria"/>
                <w:color w:val="000000"/>
                <w:sz w:val="22"/>
                <w:szCs w:val="22"/>
                <w:lang w:val="en-AU"/>
              </w:rPr>
            </w:pPr>
            <w:r w:rsidRPr="00C06154">
              <w:rPr>
                <w:rFonts w:ascii="Cambria" w:eastAsia="Cambria" w:hAnsi="Cambria" w:cs="Cambria"/>
                <w:color w:val="000000"/>
                <w:sz w:val="22"/>
                <w:szCs w:val="22"/>
                <w:lang w:val="en-AU"/>
              </w:rPr>
              <w:t xml:space="preserve">Categorize types of speech acts including performatives, indirect speech acts and sentence types. </w:t>
            </w:r>
          </w:p>
          <w:p w14:paraId="47201160" w14:textId="77777777" w:rsidR="00DD390F" w:rsidRPr="00C06154" w:rsidRDefault="00DD390F" w:rsidP="00A37B9D">
            <w:pPr>
              <w:widowControl/>
              <w:pBdr>
                <w:top w:val="nil"/>
                <w:left w:val="nil"/>
                <w:bottom w:val="nil"/>
                <w:right w:val="nil"/>
                <w:between w:val="nil"/>
              </w:pBdr>
              <w:spacing w:line="276" w:lineRule="auto"/>
              <w:jc w:val="both"/>
              <w:rPr>
                <w:rFonts w:ascii="Cambria" w:eastAsia="Cambria" w:hAnsi="Cambria" w:cs="Cambria"/>
                <w:color w:val="000000"/>
                <w:sz w:val="22"/>
                <w:szCs w:val="22"/>
                <w:lang w:val="en-AU"/>
              </w:rPr>
            </w:pPr>
          </w:p>
        </w:tc>
      </w:tr>
      <w:tr w:rsidR="00DD390F" w14:paraId="686EB70A" w14:textId="77777777" w:rsidTr="005E7262">
        <w:trPr>
          <w:trHeight w:val="212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15F1249" w14:textId="77777777" w:rsidR="00DD390F" w:rsidRDefault="00576DC0">
            <w:pPr>
              <w:pStyle w:val="Heading4"/>
              <w:widowControl/>
              <w:spacing w:line="276" w:lineRule="auto"/>
            </w:pPr>
            <w:bookmarkStart w:id="6" w:name="_rzi2f8amk3ge" w:colFirst="0" w:colLast="0"/>
            <w:bookmarkEnd w:id="6"/>
            <w:r>
              <w:t xml:space="preserve">Module </w:t>
            </w:r>
            <w:r>
              <w:br/>
              <w:t>Learning Outcomes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3108E" w14:textId="77777777" w:rsidR="007D30BC" w:rsidRPr="007D30BC" w:rsidRDefault="005E7262" w:rsidP="007D30BC">
            <w:pPr>
              <w:rPr>
                <w:b/>
                <w:bCs/>
              </w:rPr>
            </w:pPr>
            <w:r>
              <w:t xml:space="preserve"> </w:t>
            </w:r>
            <w:r w:rsidR="007D30BC" w:rsidRPr="007D30BC">
              <w:rPr>
                <w:b/>
                <w:bCs/>
              </w:rPr>
              <w:t>Students Learning Outcome:</w:t>
            </w:r>
          </w:p>
          <w:p w14:paraId="3A9EE789" w14:textId="77777777" w:rsidR="007D30BC" w:rsidRPr="007D30BC" w:rsidRDefault="007D30BC" w:rsidP="007D30BC">
            <w:pPr>
              <w:rPr>
                <w:lang w:val="ru-RU"/>
              </w:rPr>
            </w:pPr>
          </w:p>
          <w:p w14:paraId="0C2E2C5B" w14:textId="77777777" w:rsidR="00C06154" w:rsidRPr="00C06154" w:rsidRDefault="00C06154" w:rsidP="00C06154">
            <w:pPr>
              <w:numPr>
                <w:ilvl w:val="0"/>
                <w:numId w:val="5"/>
              </w:numPr>
              <w:rPr>
                <w:lang w:val="en-GB"/>
              </w:rPr>
            </w:pPr>
            <w:r w:rsidRPr="00C06154">
              <w:rPr>
                <w:lang w:val="en-GB"/>
              </w:rPr>
              <w:t>Develop critical thinking skills to analyse and synthesize the different semantic characteristics within one's own language and other languages.</w:t>
            </w:r>
          </w:p>
          <w:p w14:paraId="62686531" w14:textId="77777777" w:rsidR="00C06154" w:rsidRPr="00C06154" w:rsidRDefault="00C06154" w:rsidP="00C06154">
            <w:pPr>
              <w:numPr>
                <w:ilvl w:val="0"/>
                <w:numId w:val="5"/>
              </w:numPr>
              <w:rPr>
                <w:lang w:val="en-GB"/>
              </w:rPr>
            </w:pPr>
            <w:r w:rsidRPr="00C06154">
              <w:rPr>
                <w:lang w:val="en-GB"/>
              </w:rPr>
              <w:t>Demonstrate the skill of recognition and distinction of the different terms of modern semantics.</w:t>
            </w:r>
          </w:p>
          <w:p w14:paraId="59FEE33D" w14:textId="77777777" w:rsidR="00C06154" w:rsidRPr="00C06154" w:rsidRDefault="00C06154" w:rsidP="00C06154">
            <w:pPr>
              <w:numPr>
                <w:ilvl w:val="0"/>
                <w:numId w:val="5"/>
              </w:numPr>
              <w:rPr>
                <w:lang w:val="en-GB"/>
              </w:rPr>
            </w:pPr>
            <w:r w:rsidRPr="00C06154">
              <w:rPr>
                <w:lang w:val="en-GB"/>
              </w:rPr>
              <w:t>Develop maturity and s</w:t>
            </w:r>
            <w:bookmarkStart w:id="7" w:name="_GoBack"/>
            <w:bookmarkEnd w:id="7"/>
            <w:r w:rsidRPr="00C06154">
              <w:rPr>
                <w:lang w:val="en-GB"/>
              </w:rPr>
              <w:t>elf-growth in learning about one's own language and other languages.</w:t>
            </w:r>
          </w:p>
          <w:p w14:paraId="22607E38" w14:textId="77777777" w:rsidR="00C06154" w:rsidRPr="00C06154" w:rsidRDefault="00C06154" w:rsidP="00C06154">
            <w:pPr>
              <w:numPr>
                <w:ilvl w:val="0"/>
                <w:numId w:val="5"/>
              </w:numPr>
              <w:rPr>
                <w:lang w:val="en-GB"/>
              </w:rPr>
            </w:pPr>
            <w:r w:rsidRPr="00C06154">
              <w:rPr>
                <w:lang w:val="en-GB"/>
              </w:rPr>
              <w:t>Solve entailment problems by applying the basic rules of entailment and presupposition.</w:t>
            </w:r>
          </w:p>
          <w:p w14:paraId="6AD6E2C3" w14:textId="77777777" w:rsidR="00C06154" w:rsidRPr="00C06154" w:rsidRDefault="00C06154" w:rsidP="00C06154">
            <w:pPr>
              <w:numPr>
                <w:ilvl w:val="0"/>
                <w:numId w:val="5"/>
              </w:numPr>
              <w:rPr>
                <w:lang w:val="en-GB"/>
              </w:rPr>
            </w:pPr>
            <w:r w:rsidRPr="00C06154">
              <w:rPr>
                <w:lang w:val="en-GB"/>
              </w:rPr>
              <w:t>Demonstrate the skill of independent critical thinking.</w:t>
            </w:r>
          </w:p>
          <w:p w14:paraId="50C64A6D" w14:textId="77777777" w:rsidR="00C06154" w:rsidRPr="00C06154" w:rsidRDefault="00C06154" w:rsidP="00C06154">
            <w:pPr>
              <w:numPr>
                <w:ilvl w:val="0"/>
                <w:numId w:val="5"/>
              </w:numPr>
              <w:rPr>
                <w:lang w:val="en-GB"/>
              </w:rPr>
            </w:pPr>
            <w:r w:rsidRPr="00C06154">
              <w:rPr>
                <w:lang w:val="en-GB"/>
              </w:rPr>
              <w:t>Solve thematic role exercises.</w:t>
            </w:r>
          </w:p>
          <w:p w14:paraId="62220D8A" w14:textId="77777777" w:rsidR="00C06154" w:rsidRPr="00C06154" w:rsidRDefault="00C06154" w:rsidP="00C06154">
            <w:pPr>
              <w:numPr>
                <w:ilvl w:val="0"/>
                <w:numId w:val="5"/>
              </w:numPr>
              <w:rPr>
                <w:lang w:val="en-GB"/>
              </w:rPr>
            </w:pPr>
            <w:r w:rsidRPr="00C06154">
              <w:rPr>
                <w:lang w:val="en-GB"/>
              </w:rPr>
              <w:t>Identify types of antonyms.</w:t>
            </w:r>
          </w:p>
          <w:p w14:paraId="4F6E4E15" w14:textId="77777777" w:rsidR="00C06154" w:rsidRPr="00C06154" w:rsidRDefault="00C06154" w:rsidP="00C06154">
            <w:pPr>
              <w:numPr>
                <w:ilvl w:val="0"/>
                <w:numId w:val="5"/>
              </w:numPr>
              <w:rPr>
                <w:lang w:val="en-GB"/>
              </w:rPr>
            </w:pPr>
            <w:r w:rsidRPr="00C06154">
              <w:rPr>
                <w:lang w:val="en-GB"/>
              </w:rPr>
              <w:t xml:space="preserve">Identify lexical relations between words and sentences. </w:t>
            </w:r>
          </w:p>
          <w:p w14:paraId="55B66B7F" w14:textId="77777777" w:rsidR="00C06154" w:rsidRPr="00C06154" w:rsidRDefault="00C06154" w:rsidP="00C06154">
            <w:pPr>
              <w:numPr>
                <w:ilvl w:val="0"/>
                <w:numId w:val="5"/>
              </w:numPr>
              <w:rPr>
                <w:lang w:val="en-GB"/>
              </w:rPr>
            </w:pPr>
            <w:r w:rsidRPr="00C06154">
              <w:rPr>
                <w:lang w:val="en-GB"/>
              </w:rPr>
              <w:t xml:space="preserve">Formulate truth tables. </w:t>
            </w:r>
          </w:p>
          <w:p w14:paraId="5246C83E" w14:textId="77777777" w:rsidR="00C06154" w:rsidRPr="00C06154" w:rsidRDefault="00C06154" w:rsidP="00C06154">
            <w:pPr>
              <w:numPr>
                <w:ilvl w:val="0"/>
                <w:numId w:val="5"/>
              </w:numPr>
              <w:rPr>
                <w:lang w:val="en-GB"/>
              </w:rPr>
            </w:pPr>
            <w:r w:rsidRPr="00C06154">
              <w:rPr>
                <w:lang w:val="en-GB"/>
              </w:rPr>
              <w:t xml:space="preserve">Identify situation types. </w:t>
            </w:r>
          </w:p>
          <w:p w14:paraId="007CDBF4" w14:textId="77777777" w:rsidR="00C06154" w:rsidRPr="00C06154" w:rsidRDefault="00C06154" w:rsidP="00C06154">
            <w:pPr>
              <w:numPr>
                <w:ilvl w:val="0"/>
                <w:numId w:val="5"/>
              </w:numPr>
              <w:rPr>
                <w:lang w:val="en-GB"/>
              </w:rPr>
            </w:pPr>
            <w:r w:rsidRPr="00C06154">
              <w:rPr>
                <w:lang w:val="en-GB"/>
              </w:rPr>
              <w:t xml:space="preserve">Identify logical inferences such as implicature, presupposition and entailments. </w:t>
            </w:r>
          </w:p>
          <w:p w14:paraId="510EC28E" w14:textId="77777777" w:rsidR="00C06154" w:rsidRPr="00C06154" w:rsidRDefault="00C06154" w:rsidP="00C06154">
            <w:pPr>
              <w:numPr>
                <w:ilvl w:val="0"/>
                <w:numId w:val="5"/>
              </w:numPr>
              <w:rPr>
                <w:lang w:val="en-GB"/>
              </w:rPr>
            </w:pPr>
            <w:r w:rsidRPr="00C06154">
              <w:rPr>
                <w:lang w:val="en-GB"/>
              </w:rPr>
              <w:t xml:space="preserve">Distinguish between spatial and social deixis. </w:t>
            </w:r>
          </w:p>
          <w:p w14:paraId="3E4AB427" w14:textId="77777777" w:rsidR="00C06154" w:rsidRPr="00C06154" w:rsidRDefault="00C06154" w:rsidP="00C06154">
            <w:pPr>
              <w:numPr>
                <w:ilvl w:val="0"/>
                <w:numId w:val="5"/>
              </w:numPr>
              <w:rPr>
                <w:lang w:val="en-GB"/>
              </w:rPr>
            </w:pPr>
            <w:r w:rsidRPr="00C06154">
              <w:rPr>
                <w:lang w:val="en-GB"/>
              </w:rPr>
              <w:t>Identify speech acts; interactivity and context dependence.</w:t>
            </w:r>
          </w:p>
          <w:p w14:paraId="52EE170E" w14:textId="77777777" w:rsidR="00C06154" w:rsidRPr="00C06154" w:rsidRDefault="00C06154" w:rsidP="00C06154">
            <w:pPr>
              <w:numPr>
                <w:ilvl w:val="0"/>
                <w:numId w:val="5"/>
              </w:numPr>
              <w:rPr>
                <w:lang w:val="en-GB"/>
              </w:rPr>
            </w:pPr>
            <w:r w:rsidRPr="00C06154">
              <w:rPr>
                <w:lang w:val="en-GB"/>
              </w:rPr>
              <w:t>Evaluate performative utterances.</w:t>
            </w:r>
          </w:p>
          <w:p w14:paraId="2CB64B2D" w14:textId="33E8FC92" w:rsidR="00DD390F" w:rsidRDefault="00DD390F" w:rsidP="007D30BC"/>
        </w:tc>
      </w:tr>
      <w:tr w:rsidR="00DD390F" w14:paraId="5A8A7E77" w14:textId="77777777">
        <w:trPr>
          <w:trHeight w:val="46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A70F596" w14:textId="77777777" w:rsidR="00DD390F" w:rsidRDefault="00576DC0">
            <w:pPr>
              <w:pStyle w:val="Heading3"/>
              <w:widowControl/>
              <w:spacing w:line="276" w:lineRule="auto"/>
            </w:pPr>
            <w:bookmarkStart w:id="8" w:name="_37jbrcmcuyof" w:colFirst="0" w:colLast="0"/>
            <w:bookmarkEnd w:id="8"/>
            <w:r>
              <w:t>Learning and Teaching Strategies</w:t>
            </w:r>
          </w:p>
        </w:tc>
      </w:tr>
      <w:tr w:rsidR="00DD390F" w14:paraId="1E2ADC5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22888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Strategies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709AC" w14:textId="126CB5C5" w:rsidR="00C91E26" w:rsidRDefault="007D30BC" w:rsidP="00C5260E">
            <w:pPr>
              <w:spacing w:line="276" w:lineRule="auto"/>
              <w:rPr>
                <w:color w:val="000000"/>
                <w:sz w:val="22"/>
                <w:szCs w:val="22"/>
              </w:rPr>
            </w:pPr>
            <w:r w:rsidRPr="00C41F9C">
              <w:rPr>
                <w:rFonts w:asciiTheme="majorBidi" w:hAnsiTheme="majorBidi" w:cstheme="majorBidi"/>
              </w:rPr>
              <w:t>Lectures; demonstrations; class discussion; exercises and dr</w:t>
            </w:r>
            <w:r>
              <w:rPr>
                <w:rFonts w:asciiTheme="majorBidi" w:hAnsiTheme="majorBidi" w:cstheme="majorBidi"/>
              </w:rPr>
              <w:t xml:space="preserve">ills, which may be through </w:t>
            </w:r>
            <w:r w:rsidRPr="00C41F9C">
              <w:rPr>
                <w:rFonts w:asciiTheme="majorBidi" w:hAnsiTheme="majorBidi" w:cstheme="majorBidi"/>
              </w:rPr>
              <w:t>audio CDs (which acc</w:t>
            </w:r>
            <w:r>
              <w:rPr>
                <w:rFonts w:asciiTheme="majorBidi" w:hAnsiTheme="majorBidi" w:cstheme="majorBidi"/>
              </w:rPr>
              <w:t xml:space="preserve">ompany the textbook), videos, Internet materials); oral </w:t>
            </w:r>
            <w:r w:rsidRPr="00C41F9C">
              <w:rPr>
                <w:rFonts w:asciiTheme="majorBidi" w:hAnsiTheme="majorBidi" w:cstheme="majorBidi"/>
              </w:rPr>
              <w:t>presentations; role play.</w:t>
            </w:r>
          </w:p>
        </w:tc>
      </w:tr>
    </w:tbl>
    <w:p w14:paraId="6D538257"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p w14:paraId="37BC3F2A"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1"/>
        <w:tblW w:w="10335" w:type="dxa"/>
        <w:tblInd w:w="-432" w:type="dxa"/>
        <w:tblLayout w:type="fixed"/>
        <w:tblLook w:val="0000" w:firstRow="0" w:lastRow="0" w:firstColumn="0" w:lastColumn="0" w:noHBand="0" w:noVBand="0"/>
      </w:tblPr>
      <w:tblGrid>
        <w:gridCol w:w="3390"/>
        <w:gridCol w:w="6945"/>
      </w:tblGrid>
      <w:tr w:rsidR="00DD390F" w14:paraId="041BD80E" w14:textId="77777777">
        <w:trPr>
          <w:trHeight w:val="440"/>
        </w:trPr>
        <w:tc>
          <w:tcPr>
            <w:tcW w:w="10335"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BCFF5F7" w14:textId="77777777" w:rsidR="00DD390F" w:rsidRDefault="00576DC0">
            <w:pPr>
              <w:pStyle w:val="Heading3"/>
              <w:widowControl/>
              <w:spacing w:line="276" w:lineRule="auto"/>
            </w:pPr>
            <w:bookmarkStart w:id="9" w:name="_pi51gz8s8h0m" w:colFirst="0" w:colLast="0"/>
            <w:bookmarkEnd w:id="9"/>
            <w:r>
              <w:t>Module Delivery</w:t>
            </w:r>
          </w:p>
        </w:tc>
      </w:tr>
      <w:tr w:rsidR="00DD390F" w14:paraId="5C0162CF"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3C43F6"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81B06" w14:textId="014F2FC0" w:rsidR="00DD390F" w:rsidRDefault="00C5260E">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hint="cs"/>
                <w:color w:val="000000"/>
                <w:sz w:val="22"/>
                <w:szCs w:val="22"/>
                <w:rtl/>
                <w:lang w:bidi="ar-IQ"/>
              </w:rPr>
              <w:t>4</w:t>
            </w:r>
            <w:r w:rsidR="007D30BC">
              <w:rPr>
                <w:rFonts w:ascii="Cambria" w:eastAsia="Cambria" w:hAnsi="Cambria" w:cs="Cambria"/>
                <w:color w:val="000000"/>
                <w:sz w:val="22"/>
                <w:szCs w:val="22"/>
              </w:rPr>
              <w:t xml:space="preserve"> hours per week</w:t>
            </w:r>
          </w:p>
        </w:tc>
      </w:tr>
      <w:tr w:rsidR="00DD390F" w14:paraId="5D2F1710"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3890CB"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Unstructured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77D4F"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0BF4349C"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94B912"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Total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CD5D5"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3292EB30"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95551DA" w14:textId="1BF937EC"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2E31AF9" w14:textId="77777777" w:rsidR="007457F8" w:rsidRDefault="007457F8">
      <w:pPr>
        <w:widowControl/>
        <w:pBdr>
          <w:top w:val="nil"/>
          <w:left w:val="nil"/>
          <w:bottom w:val="nil"/>
          <w:right w:val="nil"/>
          <w:between w:val="nil"/>
        </w:pBdr>
        <w:spacing w:line="276" w:lineRule="auto"/>
        <w:rPr>
          <w:rFonts w:ascii="Cambria" w:eastAsia="Cambria" w:hAnsi="Cambria" w:cs="Cambria"/>
          <w:b/>
          <w:sz w:val="16"/>
          <w:szCs w:val="16"/>
        </w:rPr>
      </w:pPr>
    </w:p>
    <w:p w14:paraId="6931E19F"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tbl>
      <w:tblPr>
        <w:tblStyle w:val="a2"/>
        <w:tblW w:w="10327" w:type="dxa"/>
        <w:tblInd w:w="-432" w:type="dxa"/>
        <w:tblLayout w:type="fixed"/>
        <w:tblLook w:val="0000" w:firstRow="0" w:lastRow="0" w:firstColumn="0" w:lastColumn="0" w:noHBand="0" w:noVBand="0"/>
      </w:tblPr>
      <w:tblGrid>
        <w:gridCol w:w="1710"/>
        <w:gridCol w:w="1687"/>
        <w:gridCol w:w="2220"/>
        <w:gridCol w:w="1305"/>
        <w:gridCol w:w="3405"/>
      </w:tblGrid>
      <w:tr w:rsidR="00DD390F" w14:paraId="3936A4E3" w14:textId="77777777">
        <w:tc>
          <w:tcPr>
            <w:tcW w:w="10327"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9A99144" w14:textId="77777777" w:rsidR="00DD390F" w:rsidRDefault="00576DC0">
            <w:pPr>
              <w:pStyle w:val="Heading3"/>
              <w:widowControl/>
              <w:spacing w:line="276" w:lineRule="auto"/>
            </w:pPr>
            <w:bookmarkStart w:id="10" w:name="_gnvkc253e2gh" w:colFirst="0" w:colLast="0"/>
            <w:bookmarkEnd w:id="10"/>
            <w:r>
              <w:t>Module Assessment</w:t>
            </w:r>
          </w:p>
        </w:tc>
      </w:tr>
      <w:tr w:rsidR="00325445" w14:paraId="0C84493D" w14:textId="77777777" w:rsidTr="00F41D3E">
        <w:tc>
          <w:tcPr>
            <w:tcW w:w="1032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06160" w14:textId="77777777" w:rsidR="00325445" w:rsidRDefault="00325445">
            <w:pPr>
              <w:widowControl/>
              <w:pBdr>
                <w:top w:val="nil"/>
                <w:left w:val="nil"/>
                <w:bottom w:val="nil"/>
                <w:right w:val="nil"/>
                <w:between w:val="nil"/>
              </w:pBdr>
              <w:spacing w:line="276" w:lineRule="auto"/>
              <w:rPr>
                <w:rFonts w:ascii="Cambria" w:eastAsia="Cambria" w:hAnsi="Cambria" w:cs="Cambria"/>
                <w:b/>
                <w:color w:val="000000"/>
                <w:sz w:val="22"/>
                <w:szCs w:val="22"/>
              </w:rPr>
            </w:pPr>
          </w:p>
        </w:tc>
      </w:tr>
      <w:tr w:rsidR="004B25EF" w14:paraId="4659882E" w14:textId="77777777" w:rsidTr="00E04A49">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5F86C25" w14:textId="2B9DC6E6" w:rsidR="004B25EF"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sidRPr="007457F8">
              <w:rPr>
                <w:rFonts w:ascii="Cambria" w:eastAsia="Cambria" w:hAnsi="Cambria" w:cs="Cambria"/>
                <w:color w:val="000000"/>
                <w:sz w:val="22"/>
                <w:szCs w:val="22"/>
              </w:rPr>
              <w:t xml:space="preserve">Midterm Examination                                    25 %      </w:t>
            </w:r>
          </w:p>
        </w:tc>
      </w:tr>
      <w:tr w:rsidR="004B25EF" w14:paraId="2CD9C509" w14:textId="77777777" w:rsidTr="00FD6FAE">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3CA2426" w14:textId="5D8A7FD9" w:rsidR="007457F8"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Assignments                                                       1</w:t>
            </w:r>
            <w:r w:rsidR="00354CFE">
              <w:rPr>
                <w:rFonts w:ascii="Cambria" w:eastAsia="Cambria" w:hAnsi="Cambria" w:cs="Cambria"/>
                <w:color w:val="000000"/>
                <w:sz w:val="22"/>
                <w:szCs w:val="22"/>
              </w:rPr>
              <w:t>5</w:t>
            </w:r>
            <w:r>
              <w:rPr>
                <w:rFonts w:ascii="Cambria" w:eastAsia="Cambria" w:hAnsi="Cambria" w:cs="Cambria"/>
                <w:color w:val="000000"/>
                <w:sz w:val="22"/>
                <w:szCs w:val="22"/>
              </w:rPr>
              <w:t>%</w:t>
            </w:r>
          </w:p>
        </w:tc>
      </w:tr>
      <w:tr w:rsidR="004B25EF" w14:paraId="7FF0DD9A" w14:textId="77777777" w:rsidTr="009D3E96">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968AE3B" w14:textId="0BBC571B" w:rsidR="004B25EF" w:rsidRDefault="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Final Examination                                             60%</w:t>
            </w:r>
          </w:p>
        </w:tc>
      </w:tr>
      <w:tr w:rsidR="004B25EF" w14:paraId="7E777503" w14:textId="77777777" w:rsidTr="00E44807">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6726AC9" w14:textId="77777777" w:rsidR="004B25EF" w:rsidRDefault="004B25E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3D4A3BAF" w14:textId="77777777">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D0E5A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082C23"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921215" w14:textId="05B80AB3" w:rsidR="00DD390F" w:rsidRDefault="007457F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CC8186"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1DFF8"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63E07586"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3509846D"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3"/>
        <w:tblW w:w="10327" w:type="dxa"/>
        <w:tblInd w:w="-432" w:type="dxa"/>
        <w:tblLayout w:type="fixed"/>
        <w:tblLook w:val="0000" w:firstRow="0" w:lastRow="0" w:firstColumn="0" w:lastColumn="0" w:noHBand="0" w:noVBand="0"/>
      </w:tblPr>
      <w:tblGrid>
        <w:gridCol w:w="2520"/>
        <w:gridCol w:w="5940"/>
        <w:gridCol w:w="1867"/>
      </w:tblGrid>
      <w:tr w:rsidR="00DD390F" w14:paraId="6D8AB4CB" w14:textId="77777777">
        <w:tc>
          <w:tcPr>
            <w:tcW w:w="10327"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92A0EE8" w14:textId="77777777" w:rsidR="00DD390F" w:rsidRDefault="00576DC0">
            <w:pPr>
              <w:pStyle w:val="Heading3"/>
              <w:widowControl/>
              <w:spacing w:line="276" w:lineRule="auto"/>
            </w:pPr>
            <w:bookmarkStart w:id="11" w:name="_d4lh892hkf89" w:colFirst="0" w:colLast="0"/>
            <w:bookmarkEnd w:id="11"/>
            <w:r>
              <w:t>Learning and Teaching Resources</w:t>
            </w:r>
          </w:p>
        </w:tc>
      </w:tr>
      <w:tr w:rsidR="00DD390F" w14:paraId="025AB118" w14:textId="77777777">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46B9C4" w14:textId="77777777" w:rsidR="00DD390F" w:rsidRDefault="00DD390F">
            <w:pPr>
              <w:widowControl/>
              <w:pBdr>
                <w:top w:val="nil"/>
                <w:left w:val="nil"/>
                <w:bottom w:val="nil"/>
                <w:right w:val="nil"/>
                <w:between w:val="nil"/>
              </w:pBdr>
              <w:spacing w:line="276" w:lineRule="auto"/>
              <w:ind w:left="360" w:hanging="720"/>
              <w:rPr>
                <w:rFonts w:ascii="Cambria" w:eastAsia="Cambria" w:hAnsi="Cambria" w:cs="Cambria"/>
                <w:b/>
                <w:color w:val="000000"/>
                <w:sz w:val="20"/>
                <w:szCs w:val="20"/>
              </w:rPr>
            </w:pPr>
          </w:p>
        </w:tc>
        <w:tc>
          <w:tcPr>
            <w:tcW w:w="59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51954F"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Text</w:t>
            </w:r>
          </w:p>
        </w:tc>
        <w:tc>
          <w:tcPr>
            <w:tcW w:w="186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DD9A9FA"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Available in the Library?</w:t>
            </w:r>
          </w:p>
        </w:tc>
      </w:tr>
      <w:tr w:rsidR="00E1594D" w14:paraId="5C3BA354" w14:textId="77777777">
        <w:trPr>
          <w:trHeight w:val="142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488DF4" w14:textId="77777777" w:rsidR="00E1594D" w:rsidRDefault="00E1594D" w:rsidP="00E1594D">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Required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DD3D6D" w14:textId="27EF8CEB" w:rsidR="00CC7E67" w:rsidRDefault="00CC7E67" w:rsidP="00CC7E67">
            <w:pPr>
              <w:pStyle w:val="ListParagraph"/>
              <w:numPr>
                <w:ilvl w:val="0"/>
                <w:numId w:val="6"/>
              </w:numPr>
              <w:rPr>
                <w:rFonts w:cstheme="minorHAnsi"/>
                <w:lang w:val="en-AU"/>
              </w:rPr>
            </w:pPr>
            <w:r w:rsidRPr="00CC7E67">
              <w:rPr>
                <w:rFonts w:cstheme="minorHAnsi"/>
                <w:lang w:val="en-AU"/>
              </w:rPr>
              <w:t>Alsulaimaan, M. M., (2016 ) :Semantics and Pragmatics, Erbil: Haval Printing Press</w:t>
            </w:r>
            <w:r>
              <w:rPr>
                <w:rFonts w:cstheme="minorHAnsi"/>
                <w:lang w:val="en-AU"/>
              </w:rPr>
              <w:t>.</w:t>
            </w:r>
          </w:p>
          <w:p w14:paraId="0D7A4D2E" w14:textId="77777777" w:rsidR="00CC7E67" w:rsidRPr="00CC7E67" w:rsidRDefault="00CC7E67" w:rsidP="00CC7E67">
            <w:pPr>
              <w:pStyle w:val="ListParagraph"/>
              <w:rPr>
                <w:rFonts w:cstheme="minorHAnsi"/>
                <w:lang w:val="en-AU"/>
              </w:rPr>
            </w:pPr>
          </w:p>
          <w:p w14:paraId="6C08859D" w14:textId="77777777" w:rsidR="00C5260E" w:rsidRPr="00CC7E67" w:rsidRDefault="00C5260E" w:rsidP="00CC7E67">
            <w:pPr>
              <w:pStyle w:val="ListParagraph"/>
              <w:numPr>
                <w:ilvl w:val="0"/>
                <w:numId w:val="6"/>
              </w:numPr>
              <w:rPr>
                <w:rFonts w:cstheme="minorHAnsi"/>
                <w:lang w:val="en-AU"/>
              </w:rPr>
            </w:pPr>
            <w:r w:rsidRPr="00CC7E67">
              <w:rPr>
                <w:rFonts w:cstheme="minorHAnsi"/>
                <w:lang w:val="en-AU"/>
              </w:rPr>
              <w:t xml:space="preserve">Hurford, J. R., Heasley, B., &amp; Smith, M. B. (2007). </w:t>
            </w:r>
            <w:r w:rsidRPr="00CC7E67">
              <w:rPr>
                <w:rFonts w:cstheme="minorHAnsi"/>
                <w:i/>
                <w:iCs/>
                <w:lang w:val="en-AU"/>
              </w:rPr>
              <w:t>Semantics: A coursebook</w:t>
            </w:r>
            <w:r w:rsidRPr="00CC7E67">
              <w:rPr>
                <w:rFonts w:cstheme="minorHAnsi"/>
                <w:lang w:val="en-AU"/>
              </w:rPr>
              <w:t>.  Cambridge: Cambridge University Press</w:t>
            </w:r>
            <w:r w:rsidRPr="00CC7E67">
              <w:rPr>
                <w:rFonts w:cstheme="minorHAnsi"/>
                <w:rtl/>
              </w:rPr>
              <w:t>.</w:t>
            </w:r>
          </w:p>
          <w:p w14:paraId="367AB83D" w14:textId="60B3C7E5" w:rsidR="00E1594D" w:rsidRDefault="00E1594D" w:rsidP="00E1594D">
            <w:pPr>
              <w:widowControl/>
              <w:spacing w:after="160" w:line="259" w:lineRule="auto"/>
              <w:rPr>
                <w:sz w:val="22"/>
                <w:szCs w:val="22"/>
              </w:rPr>
            </w:pP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CA9D" w14:textId="63EC8835" w:rsidR="00E1594D" w:rsidRDefault="00E1594D" w:rsidP="00E1594D">
            <w:pPr>
              <w:widowControl/>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FF0000"/>
                <w:sz w:val="22"/>
                <w:szCs w:val="22"/>
              </w:rPr>
              <w:t>Yes</w:t>
            </w:r>
          </w:p>
        </w:tc>
      </w:tr>
      <w:tr w:rsidR="00E1594D" w14:paraId="5E045939" w14:textId="77777777">
        <w:trPr>
          <w:trHeight w:val="186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F5B37D" w14:textId="77777777" w:rsidR="00E1594D" w:rsidRDefault="00E1594D" w:rsidP="00E1594D">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Recommended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EDD4D0" w14:textId="77777777" w:rsidR="00C5260E" w:rsidRDefault="00C5260E" w:rsidP="00C5260E">
            <w:pPr>
              <w:pStyle w:val="ListParagraph"/>
              <w:numPr>
                <w:ilvl w:val="0"/>
                <w:numId w:val="3"/>
              </w:numPr>
              <w:spacing w:line="240" w:lineRule="auto"/>
              <w:rPr>
                <w:lang w:val="en-AU"/>
              </w:rPr>
            </w:pPr>
            <w:r w:rsidRPr="00C5260E">
              <w:rPr>
                <w:lang w:val="en-AU"/>
              </w:rPr>
              <w:t xml:space="preserve">Kreidler, C. (2002).  Introducing English semantics. London: Routledge </w:t>
            </w:r>
          </w:p>
          <w:p w14:paraId="617160D6" w14:textId="7709FB9D" w:rsidR="00C5260E" w:rsidRPr="00C5260E" w:rsidRDefault="00C5260E" w:rsidP="00C5260E">
            <w:pPr>
              <w:pStyle w:val="ListParagraph"/>
              <w:numPr>
                <w:ilvl w:val="0"/>
                <w:numId w:val="3"/>
              </w:numPr>
              <w:spacing w:line="240" w:lineRule="auto"/>
              <w:rPr>
                <w:lang w:val="en-AU"/>
              </w:rPr>
            </w:pPr>
            <w:r w:rsidRPr="00C5260E">
              <w:rPr>
                <w:szCs w:val="18"/>
              </w:rPr>
              <w:t>Saeed, John I.  (2009). Semantics. Third Edition. London: Wiley-Blackwell.</w:t>
            </w:r>
          </w:p>
          <w:p w14:paraId="41024C31" w14:textId="77777777" w:rsidR="00C5260E" w:rsidRPr="00C5260E" w:rsidRDefault="00C5260E" w:rsidP="00C5260E">
            <w:pPr>
              <w:rPr>
                <w:lang w:val="en-AU"/>
              </w:rPr>
            </w:pPr>
          </w:p>
          <w:p w14:paraId="4AF3CAC8" w14:textId="77777777" w:rsidR="00E1594D" w:rsidRDefault="00E1594D" w:rsidP="00E1594D">
            <w:pPr>
              <w:ind w:left="185"/>
              <w:rPr>
                <w:sz w:val="22"/>
                <w:szCs w:val="22"/>
              </w:rPr>
            </w:pP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7249D" w14:textId="77777777" w:rsidR="00E1594D" w:rsidRDefault="00E1594D" w:rsidP="00E1594D">
            <w:pPr>
              <w:widowControl/>
              <w:pBdr>
                <w:top w:val="nil"/>
                <w:left w:val="nil"/>
                <w:bottom w:val="nil"/>
                <w:right w:val="nil"/>
                <w:between w:val="nil"/>
              </w:pBdr>
              <w:jc w:val="center"/>
              <w:rPr>
                <w:rFonts w:ascii="Cambria" w:eastAsia="Cambria" w:hAnsi="Cambria" w:cs="Cambria"/>
                <w:color w:val="000000"/>
                <w:sz w:val="22"/>
                <w:szCs w:val="22"/>
              </w:rPr>
            </w:pPr>
          </w:p>
        </w:tc>
      </w:tr>
      <w:tr w:rsidR="00E1594D" w14:paraId="3B32E928" w14:textId="77777777">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DFD6C4" w14:textId="77777777" w:rsidR="00E1594D" w:rsidRDefault="00E1594D" w:rsidP="00E1594D">
            <w:pPr>
              <w:widowControl/>
              <w:pBdr>
                <w:top w:val="nil"/>
                <w:left w:val="nil"/>
                <w:bottom w:val="nil"/>
                <w:right w:val="nil"/>
                <w:between w:val="nil"/>
              </w:pBdr>
              <w:ind w:left="90" w:hanging="90"/>
              <w:jc w:val="center"/>
              <w:rPr>
                <w:rFonts w:ascii="Cambria" w:eastAsia="Cambria" w:hAnsi="Cambria" w:cs="Cambria"/>
                <w:b/>
                <w:color w:val="000000"/>
                <w:sz w:val="22"/>
                <w:szCs w:val="22"/>
              </w:rPr>
            </w:pPr>
            <w:r>
              <w:rPr>
                <w:rFonts w:ascii="Cambria" w:eastAsia="Cambria" w:hAnsi="Cambria" w:cs="Cambria"/>
                <w:b/>
                <w:color w:val="000000"/>
                <w:sz w:val="22"/>
                <w:szCs w:val="22"/>
              </w:rPr>
              <w:t>Websites</w:t>
            </w:r>
          </w:p>
        </w:tc>
        <w:tc>
          <w:tcPr>
            <w:tcW w:w="7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F0F19" w14:textId="77777777" w:rsidR="00E1594D" w:rsidRDefault="00E1594D" w:rsidP="00E1594D">
            <w:pPr>
              <w:widowControl/>
              <w:pBdr>
                <w:top w:val="nil"/>
                <w:left w:val="nil"/>
                <w:bottom w:val="nil"/>
                <w:right w:val="nil"/>
                <w:between w:val="nil"/>
              </w:pBdr>
              <w:ind w:firstLine="185"/>
              <w:rPr>
                <w:rFonts w:ascii="Cambria" w:eastAsia="Cambria" w:hAnsi="Cambria" w:cs="Cambria"/>
                <w:color w:val="000000"/>
                <w:sz w:val="22"/>
                <w:szCs w:val="22"/>
              </w:rPr>
            </w:pPr>
          </w:p>
        </w:tc>
      </w:tr>
    </w:tbl>
    <w:p w14:paraId="48AF7920"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0EC6A329"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756E09E6" w14:textId="77777777" w:rsidR="00DD390F" w:rsidRDefault="00DD390F">
      <w:pPr>
        <w:widowControl/>
        <w:pBdr>
          <w:top w:val="nil"/>
          <w:left w:val="nil"/>
          <w:bottom w:val="nil"/>
          <w:right w:val="nil"/>
          <w:between w:val="nil"/>
        </w:pBdr>
        <w:rPr>
          <w:rFonts w:ascii="Cambria" w:eastAsia="Cambria" w:hAnsi="Cambria" w:cs="Cambria"/>
          <w:sz w:val="22"/>
          <w:szCs w:val="22"/>
        </w:rPr>
      </w:pPr>
    </w:p>
    <w:tbl>
      <w:tblPr>
        <w:tblStyle w:val="a4"/>
        <w:tblW w:w="1032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067"/>
      </w:tblGrid>
      <w:tr w:rsidR="00DD390F" w14:paraId="2B648F86" w14:textId="77777777">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97EAAA1" w14:textId="77777777" w:rsidR="00DD390F" w:rsidRDefault="00576DC0">
            <w:pPr>
              <w:pStyle w:val="Heading3"/>
            </w:pPr>
            <w:bookmarkStart w:id="12" w:name="_stvpthmn6g3q" w:colFirst="0" w:colLast="0"/>
            <w:bookmarkEnd w:id="12"/>
            <w:r>
              <w:t>Delivery Plan (Syllabus)</w:t>
            </w:r>
          </w:p>
        </w:tc>
      </w:tr>
      <w:tr w:rsidR="00DD390F" w14:paraId="573F2FF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E2C186" w14:textId="77777777" w:rsidR="00DD390F" w:rsidRDefault="00576DC0">
            <w:pPr>
              <w:widowControl/>
              <w:pBdr>
                <w:top w:val="nil"/>
                <w:left w:val="nil"/>
                <w:bottom w:val="nil"/>
                <w:right w:val="nil"/>
                <w:between w:val="nil"/>
              </w:pBdr>
              <w:spacing w:line="360" w:lineRule="auto"/>
              <w:ind w:left="-18" w:hanging="720"/>
              <w:rPr>
                <w:rFonts w:ascii="Cambria" w:eastAsia="Cambria" w:hAnsi="Cambria" w:cs="Cambria"/>
                <w:b/>
                <w:color w:val="000000"/>
                <w:sz w:val="22"/>
                <w:szCs w:val="22"/>
              </w:rPr>
            </w:pPr>
            <w:r>
              <w:rPr>
                <w:rFonts w:ascii="Cambria" w:eastAsia="Cambria" w:hAnsi="Cambria" w:cs="Cambria"/>
                <w:b/>
                <w:color w:val="000000"/>
                <w:sz w:val="22"/>
                <w:szCs w:val="22"/>
              </w:rPr>
              <w:t xml:space="preserve">Week  </w:t>
            </w:r>
          </w:p>
        </w:tc>
        <w:tc>
          <w:tcPr>
            <w:tcW w:w="906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5271436" w14:textId="77777777" w:rsidR="00DD390F" w:rsidRDefault="00576DC0">
            <w:pPr>
              <w:rPr>
                <w:b/>
              </w:rPr>
            </w:pPr>
            <w:r>
              <w:rPr>
                <w:b/>
              </w:rPr>
              <w:t>Material Covered</w:t>
            </w:r>
          </w:p>
        </w:tc>
      </w:tr>
      <w:tr w:rsidR="00FF00D1" w14:paraId="06D8D016" w14:textId="77777777" w:rsidTr="00AC17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20C49E"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w:t>
            </w:r>
          </w:p>
        </w:tc>
        <w:tc>
          <w:tcPr>
            <w:tcW w:w="9067" w:type="dxa"/>
            <w:vAlign w:val="center"/>
          </w:tcPr>
          <w:p w14:paraId="3A23B4B8" w14:textId="7956F460" w:rsidR="00FF00D1" w:rsidRDefault="00FF00D1" w:rsidP="00FF00D1">
            <w:pPr>
              <w:rPr>
                <w:sz w:val="22"/>
                <w:szCs w:val="22"/>
              </w:rPr>
            </w:pPr>
            <w:r>
              <w:rPr>
                <w:szCs w:val="18"/>
              </w:rPr>
              <w:t>Add-and-Drop Period</w:t>
            </w:r>
            <w:r>
              <w:rPr>
                <w:rFonts w:hint="cs"/>
                <w:szCs w:val="18"/>
                <w:rtl/>
              </w:rPr>
              <w:t xml:space="preserve"> </w:t>
            </w:r>
          </w:p>
        </w:tc>
      </w:tr>
      <w:tr w:rsidR="00FF00D1" w14:paraId="754C8565" w14:textId="77777777" w:rsidTr="00FB15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B39C48"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2</w:t>
            </w:r>
          </w:p>
        </w:tc>
        <w:tc>
          <w:tcPr>
            <w:tcW w:w="9067" w:type="dxa"/>
            <w:vAlign w:val="center"/>
          </w:tcPr>
          <w:p w14:paraId="737F4A26" w14:textId="72AAAC96" w:rsidR="00FF00D1" w:rsidRDefault="00FF00D1" w:rsidP="00FF00D1">
            <w:pPr>
              <w:rPr>
                <w:sz w:val="22"/>
                <w:szCs w:val="22"/>
              </w:rPr>
            </w:pPr>
            <w:r w:rsidRPr="001E7A55">
              <w:rPr>
                <w:lang w:val="en-AU"/>
              </w:rPr>
              <w:t>Introduction to semantics</w:t>
            </w:r>
            <w:r>
              <w:rPr>
                <w:lang w:val="en-AU"/>
              </w:rPr>
              <w:t>, semiotics &amp; pragmatics</w:t>
            </w:r>
            <w:r>
              <w:rPr>
                <w:rFonts w:hint="cs"/>
                <w:rtl/>
                <w:lang w:val="en-AU"/>
              </w:rPr>
              <w:t xml:space="preserve"> </w:t>
            </w:r>
          </w:p>
        </w:tc>
      </w:tr>
      <w:tr w:rsidR="00FF00D1" w14:paraId="06D577F9" w14:textId="77777777" w:rsidTr="006942B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A65B9F"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3</w:t>
            </w:r>
          </w:p>
        </w:tc>
        <w:tc>
          <w:tcPr>
            <w:tcW w:w="9067" w:type="dxa"/>
            <w:vAlign w:val="center"/>
          </w:tcPr>
          <w:p w14:paraId="701593D6" w14:textId="4755AA9E" w:rsidR="00FF00D1" w:rsidRDefault="00FF00D1" w:rsidP="00FF00D1">
            <w:pPr>
              <w:rPr>
                <w:sz w:val="20"/>
                <w:szCs w:val="20"/>
              </w:rPr>
            </w:pPr>
            <w:r>
              <w:rPr>
                <w:szCs w:val="18"/>
              </w:rPr>
              <w:t>Semantics &amp; Semiotics; word meaning &amp; sentence meaning</w:t>
            </w:r>
          </w:p>
        </w:tc>
      </w:tr>
      <w:tr w:rsidR="00FF00D1" w14:paraId="77F86978" w14:textId="77777777" w:rsidTr="00B455D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684F6B"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4</w:t>
            </w:r>
          </w:p>
        </w:tc>
        <w:tc>
          <w:tcPr>
            <w:tcW w:w="9067" w:type="dxa"/>
            <w:vAlign w:val="center"/>
          </w:tcPr>
          <w:p w14:paraId="2ABB8C0C" w14:textId="22C63B73" w:rsidR="00FF00D1" w:rsidRDefault="00FF00D1" w:rsidP="00FF00D1">
            <w:pPr>
              <w:rPr>
                <w:sz w:val="22"/>
                <w:szCs w:val="22"/>
              </w:rPr>
            </w:pPr>
            <w:r>
              <w:rPr>
                <w:szCs w:val="18"/>
              </w:rPr>
              <w:t>Semantics &amp; Pragmatics; reference, sense, utterances, propositions</w:t>
            </w:r>
          </w:p>
        </w:tc>
      </w:tr>
      <w:tr w:rsidR="00FF00D1" w14:paraId="47693BAF" w14:textId="77777777" w:rsidTr="00A644E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F31AE1"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5</w:t>
            </w:r>
          </w:p>
        </w:tc>
        <w:tc>
          <w:tcPr>
            <w:tcW w:w="9067" w:type="dxa"/>
            <w:vAlign w:val="center"/>
          </w:tcPr>
          <w:p w14:paraId="7C5AEDFF" w14:textId="653FA1B6" w:rsidR="00FF00D1" w:rsidRDefault="00FF00D1" w:rsidP="00FF00D1">
            <w:pPr>
              <w:rPr>
                <w:sz w:val="22"/>
                <w:szCs w:val="22"/>
              </w:rPr>
            </w:pPr>
            <w:r>
              <w:rPr>
                <w:szCs w:val="18"/>
              </w:rPr>
              <w:t>Reference; mental representations</w:t>
            </w:r>
          </w:p>
        </w:tc>
      </w:tr>
      <w:tr w:rsidR="00FF00D1" w14:paraId="492D5009"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237FB8"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6</w:t>
            </w:r>
          </w:p>
        </w:tc>
        <w:tc>
          <w:tcPr>
            <w:tcW w:w="9067" w:type="dxa"/>
          </w:tcPr>
          <w:p w14:paraId="0BE772D7" w14:textId="3459F6F0" w:rsidR="00FF00D1" w:rsidRDefault="00FF00D1" w:rsidP="00FF00D1">
            <w:pPr>
              <w:rPr>
                <w:sz w:val="22"/>
                <w:szCs w:val="22"/>
              </w:rPr>
            </w:pPr>
            <w:r>
              <w:rPr>
                <w:sz w:val="22"/>
                <w:szCs w:val="22"/>
              </w:rPr>
              <w:t>Nawroz Holiday, the Kurdish New Year</w:t>
            </w:r>
          </w:p>
        </w:tc>
      </w:tr>
      <w:tr w:rsidR="00FF00D1" w14:paraId="40AC2082"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505E"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7</w:t>
            </w:r>
          </w:p>
        </w:tc>
        <w:tc>
          <w:tcPr>
            <w:tcW w:w="9067" w:type="dxa"/>
          </w:tcPr>
          <w:p w14:paraId="256C23F4" w14:textId="52F810AD" w:rsidR="00FF00D1" w:rsidRPr="00244EFD" w:rsidRDefault="00FF00D1" w:rsidP="00FF00D1">
            <w:pPr>
              <w:rPr>
                <w:bCs/>
                <w:sz w:val="22"/>
                <w:szCs w:val="22"/>
              </w:rPr>
            </w:pPr>
            <w:r>
              <w:rPr>
                <w:sz w:val="22"/>
                <w:szCs w:val="22"/>
              </w:rPr>
              <w:t>Nawroz Holiday, the Kurdish New Year</w:t>
            </w:r>
          </w:p>
        </w:tc>
      </w:tr>
      <w:tr w:rsidR="00FF00D1" w14:paraId="4532E85E"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67DF0A"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8</w:t>
            </w:r>
          </w:p>
        </w:tc>
        <w:tc>
          <w:tcPr>
            <w:tcW w:w="9067" w:type="dxa"/>
          </w:tcPr>
          <w:p w14:paraId="79E444DE" w14:textId="14B8C571" w:rsidR="00FF00D1" w:rsidRDefault="00FF00D1" w:rsidP="00FF00D1">
            <w:pPr>
              <w:rPr>
                <w:sz w:val="22"/>
                <w:szCs w:val="22"/>
              </w:rPr>
            </w:pPr>
            <w:r>
              <w:rPr>
                <w:sz w:val="22"/>
                <w:szCs w:val="22"/>
              </w:rPr>
              <w:t>Review</w:t>
            </w:r>
          </w:p>
        </w:tc>
      </w:tr>
      <w:tr w:rsidR="00FF00D1" w14:paraId="6EF5E523"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093165"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9</w:t>
            </w:r>
          </w:p>
        </w:tc>
        <w:tc>
          <w:tcPr>
            <w:tcW w:w="9067" w:type="dxa"/>
          </w:tcPr>
          <w:p w14:paraId="016D240E" w14:textId="77777777" w:rsidR="00FF00D1" w:rsidRPr="00244EFD" w:rsidRDefault="00FF00D1" w:rsidP="00FF00D1">
            <w:pPr>
              <w:rPr>
                <w:sz w:val="22"/>
                <w:szCs w:val="22"/>
              </w:rPr>
            </w:pPr>
            <w:r w:rsidRPr="00244EFD">
              <w:rPr>
                <w:sz w:val="22"/>
                <w:szCs w:val="22"/>
              </w:rPr>
              <w:t>Mid-term examination</w:t>
            </w:r>
          </w:p>
          <w:p w14:paraId="74B8C1F6" w14:textId="26CFE1C5" w:rsidR="00FF00D1" w:rsidRDefault="00FF00D1" w:rsidP="00FF00D1">
            <w:pPr>
              <w:rPr>
                <w:sz w:val="22"/>
                <w:szCs w:val="22"/>
              </w:rPr>
            </w:pPr>
          </w:p>
        </w:tc>
      </w:tr>
      <w:tr w:rsidR="00FF00D1" w14:paraId="4A1AE039" w14:textId="77777777" w:rsidTr="002F74E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69C5"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10</w:t>
            </w:r>
          </w:p>
        </w:tc>
        <w:tc>
          <w:tcPr>
            <w:tcW w:w="9067" w:type="dxa"/>
            <w:vAlign w:val="center"/>
          </w:tcPr>
          <w:p w14:paraId="293AA6B9" w14:textId="08B5EAA6" w:rsidR="00FF00D1" w:rsidRDefault="00FF00D1" w:rsidP="00FF00D1">
            <w:pPr>
              <w:rPr>
                <w:sz w:val="22"/>
                <w:szCs w:val="22"/>
              </w:rPr>
            </w:pPr>
            <w:r>
              <w:rPr>
                <w:szCs w:val="18"/>
              </w:rPr>
              <w:t>Linguistic relativity; in-class exercises &amp; general discussion</w:t>
            </w:r>
          </w:p>
        </w:tc>
      </w:tr>
      <w:tr w:rsidR="00FF00D1" w14:paraId="31218E9B" w14:textId="77777777" w:rsidTr="00455BD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18BC75"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11</w:t>
            </w:r>
          </w:p>
        </w:tc>
        <w:tc>
          <w:tcPr>
            <w:tcW w:w="9067" w:type="dxa"/>
            <w:vAlign w:val="center"/>
          </w:tcPr>
          <w:p w14:paraId="44028E80" w14:textId="128764B2" w:rsidR="00FF00D1" w:rsidRDefault="00FF00D1" w:rsidP="00FF00D1">
            <w:pPr>
              <w:rPr>
                <w:sz w:val="20"/>
                <w:szCs w:val="20"/>
              </w:rPr>
            </w:pPr>
            <w:r>
              <w:rPr>
                <w:szCs w:val="18"/>
              </w:rPr>
              <w:t>Word meaning; grammatical categories; lexical relations</w:t>
            </w:r>
          </w:p>
        </w:tc>
      </w:tr>
      <w:tr w:rsidR="00FF00D1" w14:paraId="70A480CA" w14:textId="77777777" w:rsidTr="00713C4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689C6F"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12</w:t>
            </w:r>
          </w:p>
        </w:tc>
        <w:tc>
          <w:tcPr>
            <w:tcW w:w="9067" w:type="dxa"/>
            <w:vAlign w:val="center"/>
          </w:tcPr>
          <w:p w14:paraId="1B463D25" w14:textId="241A2BFC" w:rsidR="00FF00D1" w:rsidRDefault="00FF00D1" w:rsidP="00FF00D1">
            <w:pPr>
              <w:rPr>
                <w:sz w:val="20"/>
                <w:szCs w:val="20"/>
              </w:rPr>
            </w:pPr>
            <w:r>
              <w:rPr>
                <w:szCs w:val="18"/>
              </w:rPr>
              <w:t>Lexical relations; derivational relations; lexical universals</w:t>
            </w:r>
          </w:p>
        </w:tc>
      </w:tr>
      <w:tr w:rsidR="00FF00D1" w14:paraId="6C419E53" w14:textId="77777777" w:rsidTr="00FF00D1">
        <w:trPr>
          <w:trHeight w:val="314"/>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EDC91B"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13</w:t>
            </w:r>
          </w:p>
        </w:tc>
        <w:tc>
          <w:tcPr>
            <w:tcW w:w="9067" w:type="dxa"/>
            <w:vAlign w:val="center"/>
          </w:tcPr>
          <w:p w14:paraId="4A48F73C" w14:textId="1FF473C6" w:rsidR="00FF00D1" w:rsidRDefault="00FF00D1" w:rsidP="00FF00D1">
            <w:pPr>
              <w:rPr>
                <w:sz w:val="22"/>
                <w:szCs w:val="22"/>
              </w:rPr>
            </w:pPr>
            <w:r>
              <w:rPr>
                <w:szCs w:val="18"/>
              </w:rPr>
              <w:t>Sense relations &amp; truth; logic &amp; truth</w:t>
            </w:r>
          </w:p>
        </w:tc>
      </w:tr>
      <w:tr w:rsidR="00FF00D1" w14:paraId="30E41028" w14:textId="77777777" w:rsidTr="00FF00D1">
        <w:trPr>
          <w:trHeight w:val="638"/>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63B4B7"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14</w:t>
            </w:r>
          </w:p>
        </w:tc>
        <w:tc>
          <w:tcPr>
            <w:tcW w:w="9067" w:type="dxa"/>
          </w:tcPr>
          <w:p w14:paraId="08188CF4" w14:textId="38FE18A2" w:rsidR="00FF00D1" w:rsidRPr="00FF00D1" w:rsidRDefault="00FF00D1" w:rsidP="00FF00D1">
            <w:pPr>
              <w:pStyle w:val="Title"/>
              <w:rPr>
                <w:rFonts w:asciiTheme="majorBidi" w:hAnsiTheme="majorBidi" w:cstheme="majorBidi"/>
                <w:b w:val="0"/>
                <w:sz w:val="24"/>
                <w:szCs w:val="24"/>
                <w:lang w:bidi="ar-JO"/>
              </w:rPr>
            </w:pPr>
            <w:r w:rsidRPr="00FF00D1">
              <w:rPr>
                <w:rFonts w:asciiTheme="majorBidi" w:hAnsiTheme="majorBidi" w:cstheme="majorBidi"/>
                <w:b w:val="0"/>
                <w:sz w:val="24"/>
                <w:szCs w:val="24"/>
                <w:lang w:bidi="ar-JO"/>
              </w:rPr>
              <w:t>Entailment; presupposition</w:t>
            </w:r>
          </w:p>
        </w:tc>
      </w:tr>
      <w:tr w:rsidR="00FF00D1" w14:paraId="25F49100"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4CAC1E"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15</w:t>
            </w:r>
          </w:p>
        </w:tc>
        <w:tc>
          <w:tcPr>
            <w:tcW w:w="9067" w:type="dxa"/>
          </w:tcPr>
          <w:p w14:paraId="7073CFB7" w14:textId="72215EB8" w:rsidR="00FF00D1" w:rsidRPr="00244EFD" w:rsidRDefault="00FF00D1" w:rsidP="00FF00D1">
            <w:pPr>
              <w:rPr>
                <w:bCs/>
                <w:sz w:val="22"/>
                <w:szCs w:val="22"/>
              </w:rPr>
            </w:pPr>
            <w:r w:rsidRPr="00244EFD">
              <w:rPr>
                <w:bCs/>
                <w:sz w:val="22"/>
                <w:szCs w:val="22"/>
              </w:rPr>
              <w:t>Revision</w:t>
            </w:r>
          </w:p>
        </w:tc>
      </w:tr>
      <w:tr w:rsidR="00FF00D1" w14:paraId="69CB14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6B67AC" w14:textId="77777777" w:rsidR="00FF00D1" w:rsidRDefault="00FF00D1" w:rsidP="00FF00D1">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16</w:t>
            </w:r>
          </w:p>
        </w:tc>
        <w:tc>
          <w:tcPr>
            <w:tcW w:w="9067" w:type="dxa"/>
            <w:tcBorders>
              <w:top w:val="single" w:sz="4" w:space="0" w:color="000000"/>
              <w:left w:val="single" w:sz="4" w:space="0" w:color="000000"/>
              <w:bottom w:val="single" w:sz="4" w:space="0" w:color="000000"/>
              <w:right w:val="single" w:sz="4" w:space="0" w:color="000000"/>
            </w:tcBorders>
            <w:vAlign w:val="center"/>
          </w:tcPr>
          <w:p w14:paraId="5D74ED93" w14:textId="77777777" w:rsidR="00FF00D1" w:rsidRDefault="00FF00D1" w:rsidP="00FF00D1">
            <w:pPr>
              <w:rPr>
                <w:b/>
                <w:sz w:val="22"/>
                <w:szCs w:val="22"/>
              </w:rPr>
            </w:pPr>
            <w:r>
              <w:rPr>
                <w:b/>
                <w:sz w:val="22"/>
                <w:szCs w:val="22"/>
              </w:rPr>
              <w:t>Final Exam</w:t>
            </w:r>
          </w:p>
        </w:tc>
      </w:tr>
    </w:tbl>
    <w:p w14:paraId="2ED18173" w14:textId="77777777" w:rsidR="00DD390F" w:rsidRDefault="00DD390F">
      <w:pPr>
        <w:widowControl/>
        <w:pBdr>
          <w:top w:val="nil"/>
          <w:left w:val="nil"/>
          <w:bottom w:val="nil"/>
          <w:right w:val="nil"/>
          <w:between w:val="nil"/>
        </w:pBdr>
        <w:tabs>
          <w:tab w:val="center" w:pos="3870"/>
        </w:tabs>
        <w:jc w:val="both"/>
        <w:rPr>
          <w:b/>
        </w:rPr>
      </w:pPr>
    </w:p>
    <w:p w14:paraId="365FEBB9" w14:textId="77777777" w:rsidR="00DD390F" w:rsidRDefault="00DD390F">
      <w:pPr>
        <w:widowControl/>
        <w:rPr>
          <w:rFonts w:ascii="Cambria" w:eastAsia="Cambria" w:hAnsi="Cambria" w:cs="Cambria"/>
          <w:sz w:val="22"/>
          <w:szCs w:val="22"/>
        </w:rPr>
      </w:pPr>
    </w:p>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DD390F" w14:paraId="55DCA2FD" w14:textId="77777777">
        <w:tc>
          <w:tcPr>
            <w:tcW w:w="10380" w:type="dxa"/>
            <w:shd w:val="clear" w:color="auto" w:fill="FDE9D9"/>
            <w:vAlign w:val="center"/>
          </w:tcPr>
          <w:p w14:paraId="18E2F4F9" w14:textId="77777777" w:rsidR="00DD390F" w:rsidRDefault="00576DC0">
            <w:pPr>
              <w:pStyle w:val="Heading3"/>
            </w:pPr>
            <w:bookmarkStart w:id="13" w:name="_gtkyt2mswzdc" w:colFirst="0" w:colLast="0"/>
            <w:bookmarkEnd w:id="13"/>
            <w:r>
              <w:t>Course Keywords</w:t>
            </w:r>
          </w:p>
        </w:tc>
      </w:tr>
      <w:tr w:rsidR="00DD390F" w14:paraId="2AFF8DE3" w14:textId="77777777">
        <w:tc>
          <w:tcPr>
            <w:tcW w:w="10380" w:type="dxa"/>
            <w:tcBorders>
              <w:top w:val="single" w:sz="4" w:space="0" w:color="000000"/>
              <w:left w:val="single" w:sz="4" w:space="0" w:color="000000"/>
              <w:bottom w:val="single" w:sz="4" w:space="0" w:color="000000"/>
              <w:right w:val="single" w:sz="4" w:space="0" w:color="000000"/>
            </w:tcBorders>
            <w:vAlign w:val="center"/>
          </w:tcPr>
          <w:p w14:paraId="30398DBE" w14:textId="32A50756" w:rsidR="00DD390F" w:rsidRDefault="007457F8">
            <w:pPr>
              <w:rPr>
                <w:b/>
              </w:rPr>
            </w:pPr>
            <w:r>
              <w:rPr>
                <w:b/>
              </w:rPr>
              <w:t xml:space="preserve"> </w:t>
            </w:r>
          </w:p>
        </w:tc>
      </w:tr>
    </w:tbl>
    <w:p w14:paraId="41F80BE7" w14:textId="77777777" w:rsidR="0053071F" w:rsidRDefault="0053071F">
      <w:pPr>
        <w:widowControl/>
        <w:pBdr>
          <w:top w:val="nil"/>
          <w:left w:val="nil"/>
          <w:bottom w:val="nil"/>
          <w:right w:val="nil"/>
          <w:between w:val="nil"/>
        </w:pBdr>
        <w:tabs>
          <w:tab w:val="center" w:pos="3870"/>
        </w:tabs>
        <w:jc w:val="both"/>
        <w:rPr>
          <w:b/>
        </w:rPr>
      </w:pPr>
    </w:p>
    <w:p w14:paraId="63ED6BF7" w14:textId="77777777" w:rsidR="00C91E26" w:rsidRDefault="00C91E26">
      <w:pPr>
        <w:widowControl/>
        <w:pBdr>
          <w:top w:val="nil"/>
          <w:left w:val="nil"/>
          <w:bottom w:val="nil"/>
          <w:right w:val="nil"/>
          <w:between w:val="nil"/>
        </w:pBdr>
        <w:tabs>
          <w:tab w:val="center" w:pos="3870"/>
        </w:tabs>
        <w:jc w:val="both"/>
        <w:rPr>
          <w:b/>
        </w:rPr>
      </w:pPr>
    </w:p>
    <w:p w14:paraId="2653D4C6" w14:textId="77777777" w:rsidR="00DD390F" w:rsidRDefault="00DD390F">
      <w:pPr>
        <w:widowControl/>
        <w:pBdr>
          <w:top w:val="nil"/>
          <w:left w:val="nil"/>
          <w:bottom w:val="nil"/>
          <w:right w:val="nil"/>
          <w:between w:val="nil"/>
        </w:pBdr>
        <w:tabs>
          <w:tab w:val="center" w:pos="3870"/>
        </w:tabs>
        <w:jc w:val="both"/>
        <w:rPr>
          <w:b/>
        </w:rPr>
      </w:pPr>
    </w:p>
    <w:p w14:paraId="791674EF" w14:textId="77777777" w:rsidR="00DD390F" w:rsidRDefault="00DD390F">
      <w:pPr>
        <w:widowControl/>
        <w:pBdr>
          <w:top w:val="nil"/>
          <w:left w:val="nil"/>
          <w:bottom w:val="nil"/>
          <w:right w:val="nil"/>
          <w:between w:val="nil"/>
        </w:pBdr>
        <w:tabs>
          <w:tab w:val="center" w:pos="3870"/>
        </w:tabs>
        <w:jc w:val="both"/>
        <w:rPr>
          <w:b/>
        </w:rPr>
      </w:pPr>
    </w:p>
    <w:p w14:paraId="6D910030" w14:textId="77777777" w:rsidR="00DD390F" w:rsidRDefault="00576DC0">
      <w:pPr>
        <w:pStyle w:val="Heading3"/>
        <w:widowControl/>
        <w:tabs>
          <w:tab w:val="center" w:pos="3870"/>
        </w:tabs>
        <w:ind w:left="1985"/>
        <w:jc w:val="both"/>
      </w:pPr>
      <w:bookmarkStart w:id="14" w:name="_1n2odttybqjl" w:colFirst="0" w:colLast="0"/>
      <w:bookmarkEnd w:id="14"/>
      <w:r>
        <w:t>APPENDIX: (Help and Information)</w:t>
      </w:r>
    </w:p>
    <w:p w14:paraId="6EC12BF1" w14:textId="77777777" w:rsidR="00DD390F" w:rsidRDefault="00DD390F">
      <w:pPr>
        <w:widowControl/>
        <w:pBdr>
          <w:top w:val="nil"/>
          <w:left w:val="nil"/>
          <w:bottom w:val="nil"/>
          <w:right w:val="nil"/>
          <w:between w:val="nil"/>
        </w:pBdr>
        <w:tabs>
          <w:tab w:val="center" w:pos="3870"/>
        </w:tabs>
        <w:ind w:left="1985" w:hanging="1985"/>
        <w:jc w:val="both"/>
        <w:rPr>
          <w:b/>
          <w:color w:val="000000"/>
        </w:rPr>
      </w:pPr>
    </w:p>
    <w:tbl>
      <w:tblPr>
        <w:tblStyle w:val="a6"/>
        <w:tblW w:w="10324" w:type="dxa"/>
        <w:tblInd w:w="-432" w:type="dxa"/>
        <w:tblLayout w:type="fixed"/>
        <w:tblLook w:val="0000" w:firstRow="0" w:lastRow="0" w:firstColumn="0" w:lastColumn="0" w:noHBand="0" w:noVBand="0"/>
      </w:tblPr>
      <w:tblGrid>
        <w:gridCol w:w="1710"/>
        <w:gridCol w:w="1980"/>
        <w:gridCol w:w="2430"/>
        <w:gridCol w:w="3394"/>
        <w:gridCol w:w="810"/>
      </w:tblGrid>
      <w:tr w:rsidR="00DD390F" w14:paraId="6DA20AE4"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C9DAF8"/>
          </w:tcPr>
          <w:p w14:paraId="03BFBC28" w14:textId="77777777" w:rsidR="00DD390F" w:rsidRDefault="009D4AAC">
            <w:pPr>
              <w:jc w:val="center"/>
              <w:rPr>
                <w:b/>
                <w:color w:val="000000"/>
              </w:rPr>
            </w:pPr>
            <w:r w:rsidRPr="009D4AAC">
              <w:rPr>
                <w:b/>
                <w:sz w:val="28"/>
                <w:szCs w:val="28"/>
              </w:rPr>
              <w:t>Lebanese French</w:t>
            </w:r>
            <w:r w:rsidR="00576DC0" w:rsidRPr="009D4AAC">
              <w:rPr>
                <w:b/>
                <w:color w:val="000000"/>
                <w:sz w:val="28"/>
                <w:szCs w:val="28"/>
              </w:rPr>
              <w:t xml:space="preserve"> </w:t>
            </w:r>
            <w:r w:rsidR="00576DC0">
              <w:rPr>
                <w:b/>
                <w:color w:val="000000"/>
              </w:rPr>
              <w:t>UNIVERSITY</w:t>
            </w:r>
          </w:p>
        </w:tc>
      </w:tr>
      <w:tr w:rsidR="00DD390F" w14:paraId="27599BCA"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D0E0E3"/>
          </w:tcPr>
          <w:p w14:paraId="7C88CE27" w14:textId="77777777" w:rsidR="00DD390F" w:rsidRDefault="00576DC0">
            <w:pPr>
              <w:ind w:right="1152"/>
              <w:jc w:val="center"/>
              <w:rPr>
                <w:b/>
                <w:color w:val="000000"/>
              </w:rPr>
            </w:pPr>
            <w:r>
              <w:rPr>
                <w:b/>
                <w:color w:val="000000"/>
              </w:rPr>
              <w:t xml:space="preserve">                   GRADING SCHEME</w:t>
            </w:r>
          </w:p>
        </w:tc>
      </w:tr>
      <w:tr w:rsidR="00DD390F" w14:paraId="38E95C20"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DEDED"/>
          </w:tcPr>
          <w:p w14:paraId="33BA6455" w14:textId="77777777" w:rsidR="00DD390F" w:rsidRDefault="00576DC0">
            <w:pPr>
              <w:rPr>
                <w:b/>
                <w:color w:val="000000"/>
              </w:rPr>
            </w:pPr>
            <w:r>
              <w:rPr>
                <w:b/>
                <w:color w:val="000000"/>
              </w:rPr>
              <w:t>Group</w:t>
            </w:r>
          </w:p>
        </w:tc>
        <w:tc>
          <w:tcPr>
            <w:tcW w:w="198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0A7E374" w14:textId="77777777" w:rsidR="00DD390F" w:rsidRDefault="00576DC0">
            <w:pPr>
              <w:rPr>
                <w:b/>
                <w:color w:val="000000"/>
              </w:rPr>
            </w:pPr>
            <w:r>
              <w:rPr>
                <w:b/>
                <w:color w:val="000000"/>
              </w:rPr>
              <w:t>ECTS Grade</w:t>
            </w:r>
          </w:p>
        </w:tc>
        <w:tc>
          <w:tcPr>
            <w:tcW w:w="2430"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3CD9310" w14:textId="77777777" w:rsidR="00DD390F" w:rsidRDefault="00576DC0">
            <w:pPr>
              <w:rPr>
                <w:b/>
                <w:color w:val="000000"/>
              </w:rPr>
            </w:pPr>
            <w:r>
              <w:rPr>
                <w:b/>
                <w:color w:val="000000"/>
              </w:rPr>
              <w:t>% of Students/Marks</w:t>
            </w:r>
          </w:p>
        </w:tc>
        <w:tc>
          <w:tcPr>
            <w:tcW w:w="3394"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08F8FF3" w14:textId="77777777" w:rsidR="00DD390F" w:rsidRDefault="00576DC0">
            <w:pPr>
              <w:rPr>
                <w:b/>
                <w:color w:val="000000"/>
              </w:rPr>
            </w:pPr>
            <w:r>
              <w:rPr>
                <w:b/>
                <w:color w:val="000000"/>
              </w:rPr>
              <w:t>Definition</w:t>
            </w:r>
          </w:p>
        </w:tc>
        <w:tc>
          <w:tcPr>
            <w:tcW w:w="810" w:type="dxa"/>
            <w:tcBorders>
              <w:top w:val="single" w:sz="6" w:space="0" w:color="000000"/>
              <w:left w:val="single" w:sz="4" w:space="0" w:color="000000"/>
              <w:bottom w:val="single" w:sz="6" w:space="0" w:color="000000"/>
              <w:right w:val="single" w:sz="6" w:space="0" w:color="000000"/>
            </w:tcBorders>
            <w:shd w:val="clear" w:color="auto" w:fill="EDEDED"/>
          </w:tcPr>
          <w:p w14:paraId="2E922D87" w14:textId="77777777" w:rsidR="00DD390F" w:rsidRDefault="00576DC0">
            <w:pPr>
              <w:rPr>
                <w:b/>
                <w:color w:val="000000"/>
              </w:rPr>
            </w:pPr>
            <w:r>
              <w:rPr>
                <w:b/>
                <w:color w:val="000000"/>
              </w:rPr>
              <w:t>GPA</w:t>
            </w:r>
          </w:p>
        </w:tc>
      </w:tr>
      <w:tr w:rsidR="00DD390F" w14:paraId="1008ABF4"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6B80076C" w14:textId="77777777" w:rsidR="00DD390F" w:rsidRDefault="00576DC0">
            <w:pPr>
              <w:rPr>
                <w:b/>
                <w:color w:val="000000"/>
                <w:sz w:val="22"/>
                <w:szCs w:val="22"/>
              </w:rPr>
            </w:pPr>
            <w:r>
              <w:rPr>
                <w:b/>
                <w:color w:val="000000"/>
                <w:sz w:val="22"/>
                <w:szCs w:val="22"/>
              </w:rPr>
              <w:t>Success Group</w:t>
            </w:r>
          </w:p>
          <w:p w14:paraId="29A9A53C" w14:textId="77777777" w:rsidR="00DD390F" w:rsidRDefault="00576DC0">
            <w:pPr>
              <w:rPr>
                <w:b/>
                <w:color w:val="000000"/>
                <w:sz w:val="22"/>
                <w:szCs w:val="22"/>
              </w:rPr>
            </w:pPr>
            <w:r>
              <w:rPr>
                <w:b/>
                <w:color w:val="000000"/>
                <w:sz w:val="22"/>
                <w:szCs w:val="22"/>
              </w:rPr>
              <w:t>(50 - 100)</w:t>
            </w:r>
          </w:p>
        </w:tc>
        <w:tc>
          <w:tcPr>
            <w:tcW w:w="1980" w:type="dxa"/>
            <w:tcBorders>
              <w:top w:val="single" w:sz="6" w:space="0" w:color="000000"/>
              <w:left w:val="single" w:sz="6" w:space="0" w:color="000000"/>
              <w:bottom w:val="single" w:sz="6" w:space="0" w:color="000000"/>
              <w:right w:val="single" w:sz="6" w:space="0" w:color="000000"/>
            </w:tcBorders>
            <w:vAlign w:val="center"/>
          </w:tcPr>
          <w:p w14:paraId="6C34B0F5" w14:textId="77777777" w:rsidR="00DD390F" w:rsidRDefault="00576DC0">
            <w:pPr>
              <w:ind w:firstLine="72"/>
              <w:rPr>
                <w:b/>
                <w:color w:val="000000"/>
                <w:sz w:val="22"/>
                <w:szCs w:val="22"/>
              </w:rPr>
            </w:pPr>
            <w:r>
              <w:rPr>
                <w:b/>
                <w:color w:val="000000"/>
                <w:sz w:val="22"/>
                <w:szCs w:val="22"/>
              </w:rPr>
              <w:t xml:space="preserve">A - </w:t>
            </w:r>
            <w:r>
              <w:rPr>
                <w:color w:val="000000"/>
                <w:sz w:val="22"/>
                <w:szCs w:val="22"/>
              </w:rPr>
              <w:t>Excellent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3C758FC1" w14:textId="77777777" w:rsidR="00DD390F" w:rsidRDefault="00576DC0">
            <w:pPr>
              <w:rPr>
                <w:color w:val="000000"/>
                <w:sz w:val="22"/>
                <w:szCs w:val="22"/>
              </w:rPr>
            </w:pPr>
            <w:r>
              <w:rPr>
                <w:color w:val="000000"/>
                <w:sz w:val="22"/>
                <w:szCs w:val="22"/>
              </w:rPr>
              <w:t>Best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0518B68F" w14:textId="77777777" w:rsidR="00DD390F" w:rsidRDefault="00576DC0">
            <w:pPr>
              <w:rPr>
                <w:color w:val="000000"/>
                <w:sz w:val="22"/>
                <w:szCs w:val="22"/>
              </w:rPr>
            </w:pPr>
            <w:r>
              <w:rPr>
                <w:color w:val="000000"/>
                <w:sz w:val="22"/>
                <w:szCs w:val="22"/>
              </w:rPr>
              <w:t>Outstanding Performance</w:t>
            </w:r>
          </w:p>
        </w:tc>
        <w:tc>
          <w:tcPr>
            <w:tcW w:w="810" w:type="dxa"/>
            <w:tcBorders>
              <w:top w:val="single" w:sz="6" w:space="0" w:color="000000"/>
              <w:left w:val="single" w:sz="4" w:space="0" w:color="000000"/>
              <w:bottom w:val="single" w:sz="6" w:space="0" w:color="000000"/>
              <w:right w:val="single" w:sz="6" w:space="0" w:color="000000"/>
            </w:tcBorders>
            <w:vAlign w:val="center"/>
          </w:tcPr>
          <w:p w14:paraId="20203E74" w14:textId="77777777" w:rsidR="00DD390F" w:rsidRDefault="00576DC0">
            <w:pPr>
              <w:jc w:val="center"/>
              <w:rPr>
                <w:b/>
                <w:color w:val="000000"/>
                <w:sz w:val="22"/>
                <w:szCs w:val="22"/>
              </w:rPr>
            </w:pPr>
            <w:r>
              <w:rPr>
                <w:b/>
                <w:color w:val="000000"/>
                <w:sz w:val="22"/>
                <w:szCs w:val="22"/>
              </w:rPr>
              <w:t>5</w:t>
            </w:r>
          </w:p>
        </w:tc>
      </w:tr>
      <w:tr w:rsidR="00DD390F" w14:paraId="4BDC3C59" w14:textId="77777777">
        <w:trPr>
          <w:trHeight w:val="280"/>
        </w:trPr>
        <w:tc>
          <w:tcPr>
            <w:tcW w:w="1710" w:type="dxa"/>
            <w:vMerge/>
            <w:tcBorders>
              <w:top w:val="single" w:sz="6" w:space="0" w:color="000000"/>
              <w:left w:val="single" w:sz="6" w:space="0" w:color="000000"/>
              <w:right w:val="single" w:sz="6" w:space="0" w:color="000000"/>
            </w:tcBorders>
            <w:vAlign w:val="center"/>
          </w:tcPr>
          <w:p w14:paraId="37B971E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60528E17" w14:textId="77777777" w:rsidR="00DD390F" w:rsidRDefault="00576DC0">
            <w:pPr>
              <w:ind w:firstLine="72"/>
              <w:rPr>
                <w:b/>
                <w:color w:val="000000"/>
                <w:sz w:val="22"/>
                <w:szCs w:val="22"/>
              </w:rPr>
            </w:pPr>
            <w:r>
              <w:rPr>
                <w:b/>
                <w:color w:val="000000"/>
                <w:sz w:val="22"/>
                <w:szCs w:val="22"/>
              </w:rPr>
              <w:t xml:space="preserve">B - </w:t>
            </w:r>
            <w:r>
              <w:rPr>
                <w:color w:val="000000"/>
                <w:sz w:val="22"/>
                <w:szCs w:val="22"/>
              </w:rPr>
              <w:t>Very 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5A2201E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65AF5321" w14:textId="77777777" w:rsidR="00DD390F" w:rsidRDefault="00576DC0">
            <w:pPr>
              <w:rPr>
                <w:color w:val="000000"/>
                <w:sz w:val="22"/>
                <w:szCs w:val="22"/>
              </w:rPr>
            </w:pPr>
            <w:r>
              <w:rPr>
                <w:color w:val="000000"/>
                <w:sz w:val="22"/>
                <w:szCs w:val="22"/>
              </w:rPr>
              <w:t>Above average with some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121507E3" w14:textId="77777777" w:rsidR="00DD390F" w:rsidRDefault="00576DC0">
            <w:pPr>
              <w:jc w:val="center"/>
              <w:rPr>
                <w:b/>
                <w:color w:val="000000"/>
                <w:sz w:val="22"/>
                <w:szCs w:val="22"/>
              </w:rPr>
            </w:pPr>
            <w:r>
              <w:rPr>
                <w:b/>
                <w:color w:val="000000"/>
                <w:sz w:val="22"/>
                <w:szCs w:val="22"/>
              </w:rPr>
              <w:t>4</w:t>
            </w:r>
          </w:p>
        </w:tc>
      </w:tr>
      <w:tr w:rsidR="00DD390F" w14:paraId="0ECC5431" w14:textId="77777777">
        <w:trPr>
          <w:trHeight w:val="300"/>
        </w:trPr>
        <w:tc>
          <w:tcPr>
            <w:tcW w:w="1710" w:type="dxa"/>
            <w:vMerge/>
            <w:tcBorders>
              <w:top w:val="single" w:sz="6" w:space="0" w:color="000000"/>
              <w:left w:val="single" w:sz="6" w:space="0" w:color="000000"/>
              <w:right w:val="single" w:sz="6" w:space="0" w:color="000000"/>
            </w:tcBorders>
            <w:vAlign w:val="center"/>
          </w:tcPr>
          <w:p w14:paraId="5B03F49A"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1CBA2B8" w14:textId="77777777" w:rsidR="00DD390F" w:rsidRDefault="00576DC0">
            <w:pPr>
              <w:ind w:firstLine="72"/>
              <w:rPr>
                <w:b/>
                <w:color w:val="000000"/>
                <w:sz w:val="22"/>
                <w:szCs w:val="22"/>
              </w:rPr>
            </w:pPr>
            <w:r>
              <w:rPr>
                <w:b/>
                <w:color w:val="000000"/>
                <w:sz w:val="22"/>
                <w:szCs w:val="22"/>
              </w:rPr>
              <w:t xml:space="preserve">C - </w:t>
            </w:r>
            <w:r>
              <w:rPr>
                <w:color w:val="000000"/>
                <w:sz w:val="22"/>
                <w:szCs w:val="22"/>
              </w:rPr>
              <w:t>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3C2E4077" w14:textId="77777777" w:rsidR="00DD390F" w:rsidRDefault="00576DC0">
            <w:pPr>
              <w:rPr>
                <w:color w:val="000000"/>
                <w:sz w:val="22"/>
                <w:szCs w:val="22"/>
              </w:rPr>
            </w:pPr>
            <w:r>
              <w:rPr>
                <w:color w:val="000000"/>
                <w:sz w:val="22"/>
                <w:szCs w:val="22"/>
              </w:rPr>
              <w:t>Next 30%</w:t>
            </w:r>
          </w:p>
        </w:tc>
        <w:tc>
          <w:tcPr>
            <w:tcW w:w="3394" w:type="dxa"/>
            <w:tcBorders>
              <w:top w:val="single" w:sz="6" w:space="0" w:color="000000"/>
              <w:left w:val="single" w:sz="4" w:space="0" w:color="000000"/>
              <w:bottom w:val="single" w:sz="6" w:space="0" w:color="000000"/>
              <w:right w:val="single" w:sz="6" w:space="0" w:color="000000"/>
            </w:tcBorders>
            <w:vAlign w:val="center"/>
          </w:tcPr>
          <w:p w14:paraId="556BE3FB" w14:textId="77777777" w:rsidR="00DD390F" w:rsidRDefault="00576DC0">
            <w:pPr>
              <w:rPr>
                <w:color w:val="000000"/>
                <w:sz w:val="22"/>
                <w:szCs w:val="22"/>
              </w:rPr>
            </w:pPr>
            <w:r>
              <w:rPr>
                <w:color w:val="000000"/>
                <w:sz w:val="22"/>
                <w:szCs w:val="22"/>
              </w:rPr>
              <w:t>Sound work with notable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2715EA5A" w14:textId="77777777" w:rsidR="00DD390F" w:rsidRDefault="00576DC0">
            <w:pPr>
              <w:jc w:val="center"/>
              <w:rPr>
                <w:b/>
                <w:color w:val="000000"/>
                <w:sz w:val="22"/>
                <w:szCs w:val="22"/>
              </w:rPr>
            </w:pPr>
            <w:r>
              <w:rPr>
                <w:b/>
                <w:color w:val="000000"/>
                <w:sz w:val="22"/>
                <w:szCs w:val="22"/>
              </w:rPr>
              <w:t>3</w:t>
            </w:r>
          </w:p>
        </w:tc>
      </w:tr>
      <w:tr w:rsidR="00DD390F" w14:paraId="6E335489" w14:textId="77777777">
        <w:trPr>
          <w:trHeight w:val="300"/>
        </w:trPr>
        <w:tc>
          <w:tcPr>
            <w:tcW w:w="1710" w:type="dxa"/>
            <w:vMerge/>
            <w:tcBorders>
              <w:top w:val="single" w:sz="6" w:space="0" w:color="000000"/>
              <w:left w:val="single" w:sz="6" w:space="0" w:color="000000"/>
              <w:right w:val="single" w:sz="6" w:space="0" w:color="000000"/>
            </w:tcBorders>
            <w:vAlign w:val="center"/>
          </w:tcPr>
          <w:p w14:paraId="4FC698F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10E637C9" w14:textId="77777777" w:rsidR="00DD390F" w:rsidRDefault="00576DC0">
            <w:pPr>
              <w:ind w:firstLine="72"/>
              <w:rPr>
                <w:b/>
                <w:color w:val="000000"/>
                <w:sz w:val="22"/>
                <w:szCs w:val="22"/>
              </w:rPr>
            </w:pPr>
            <w:r>
              <w:rPr>
                <w:b/>
                <w:color w:val="000000"/>
                <w:sz w:val="22"/>
                <w:szCs w:val="22"/>
              </w:rPr>
              <w:t xml:space="preserve">D - </w:t>
            </w:r>
            <w:r>
              <w:rPr>
                <w:color w:val="000000"/>
                <w:sz w:val="22"/>
                <w:szCs w:val="22"/>
              </w:rPr>
              <w:t>Satisfactory</w:t>
            </w:r>
          </w:p>
        </w:tc>
        <w:tc>
          <w:tcPr>
            <w:tcW w:w="2430" w:type="dxa"/>
            <w:tcBorders>
              <w:top w:val="single" w:sz="6" w:space="0" w:color="000000"/>
              <w:left w:val="single" w:sz="6" w:space="0" w:color="000000"/>
              <w:bottom w:val="single" w:sz="6" w:space="0" w:color="000000"/>
              <w:right w:val="single" w:sz="4" w:space="0" w:color="000000"/>
            </w:tcBorders>
            <w:vAlign w:val="center"/>
          </w:tcPr>
          <w:p w14:paraId="6AF6D28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19F6EA25" w14:textId="77777777" w:rsidR="00DD390F" w:rsidRDefault="00576DC0">
            <w:pPr>
              <w:rPr>
                <w:color w:val="000000"/>
                <w:sz w:val="22"/>
                <w:szCs w:val="22"/>
              </w:rPr>
            </w:pPr>
            <w:r>
              <w:rPr>
                <w:color w:val="000000"/>
                <w:sz w:val="22"/>
                <w:szCs w:val="22"/>
              </w:rPr>
              <w:t>Fair but with major shortcomings</w:t>
            </w:r>
          </w:p>
        </w:tc>
        <w:tc>
          <w:tcPr>
            <w:tcW w:w="810" w:type="dxa"/>
            <w:tcBorders>
              <w:top w:val="single" w:sz="6" w:space="0" w:color="000000"/>
              <w:left w:val="single" w:sz="4" w:space="0" w:color="000000"/>
              <w:bottom w:val="single" w:sz="6" w:space="0" w:color="000000"/>
              <w:right w:val="single" w:sz="6" w:space="0" w:color="000000"/>
            </w:tcBorders>
            <w:vAlign w:val="center"/>
          </w:tcPr>
          <w:p w14:paraId="30815F57" w14:textId="77777777" w:rsidR="00DD390F" w:rsidRDefault="00576DC0">
            <w:pPr>
              <w:jc w:val="center"/>
              <w:rPr>
                <w:b/>
                <w:color w:val="000000"/>
                <w:sz w:val="22"/>
                <w:szCs w:val="22"/>
              </w:rPr>
            </w:pPr>
            <w:r>
              <w:rPr>
                <w:b/>
                <w:color w:val="000000"/>
                <w:sz w:val="22"/>
                <w:szCs w:val="22"/>
              </w:rPr>
              <w:t>2</w:t>
            </w:r>
          </w:p>
        </w:tc>
      </w:tr>
      <w:tr w:rsidR="00DD390F" w14:paraId="61901BD5" w14:textId="77777777">
        <w:trPr>
          <w:trHeight w:val="300"/>
        </w:trPr>
        <w:tc>
          <w:tcPr>
            <w:tcW w:w="1710" w:type="dxa"/>
            <w:vMerge/>
            <w:tcBorders>
              <w:top w:val="single" w:sz="6" w:space="0" w:color="000000"/>
              <w:left w:val="single" w:sz="6" w:space="0" w:color="000000"/>
              <w:right w:val="single" w:sz="6" w:space="0" w:color="000000"/>
            </w:tcBorders>
            <w:vAlign w:val="center"/>
          </w:tcPr>
          <w:p w14:paraId="423EF3FF"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04234A98" w14:textId="77777777" w:rsidR="00DD390F" w:rsidRDefault="00576DC0">
            <w:pPr>
              <w:ind w:firstLine="72"/>
              <w:rPr>
                <w:b/>
                <w:color w:val="000000"/>
                <w:sz w:val="22"/>
                <w:szCs w:val="22"/>
              </w:rPr>
            </w:pPr>
            <w:r>
              <w:rPr>
                <w:b/>
                <w:color w:val="000000"/>
                <w:sz w:val="22"/>
                <w:szCs w:val="22"/>
              </w:rPr>
              <w:t xml:space="preserve">E - </w:t>
            </w:r>
            <w:r>
              <w:rPr>
                <w:color w:val="000000"/>
                <w:sz w:val="22"/>
                <w:szCs w:val="22"/>
              </w:rPr>
              <w:t>Sufficient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58F14B3C" w14:textId="77777777" w:rsidR="00DD390F" w:rsidRDefault="00576DC0">
            <w:pPr>
              <w:rPr>
                <w:color w:val="000000"/>
                <w:sz w:val="22"/>
                <w:szCs w:val="22"/>
              </w:rPr>
            </w:pPr>
            <w:r>
              <w:rPr>
                <w:color w:val="000000"/>
                <w:sz w:val="22"/>
                <w:szCs w:val="22"/>
              </w:rPr>
              <w:t>Next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3BE02878" w14:textId="77777777" w:rsidR="00DD390F" w:rsidRDefault="00576DC0">
            <w:pPr>
              <w:rPr>
                <w:color w:val="000000"/>
                <w:sz w:val="22"/>
                <w:szCs w:val="22"/>
              </w:rPr>
            </w:pPr>
            <w:r>
              <w:rPr>
                <w:color w:val="000000"/>
                <w:sz w:val="22"/>
                <w:szCs w:val="22"/>
              </w:rPr>
              <w:t>Work meets minimum criteria</w:t>
            </w:r>
          </w:p>
        </w:tc>
        <w:tc>
          <w:tcPr>
            <w:tcW w:w="810" w:type="dxa"/>
            <w:tcBorders>
              <w:top w:val="single" w:sz="6" w:space="0" w:color="000000"/>
              <w:left w:val="single" w:sz="4" w:space="0" w:color="000000"/>
              <w:bottom w:val="single" w:sz="6" w:space="0" w:color="000000"/>
              <w:right w:val="single" w:sz="6" w:space="0" w:color="000000"/>
            </w:tcBorders>
            <w:vAlign w:val="center"/>
          </w:tcPr>
          <w:p w14:paraId="217D5E1C" w14:textId="77777777" w:rsidR="00DD390F" w:rsidRDefault="00576DC0">
            <w:pPr>
              <w:jc w:val="center"/>
              <w:rPr>
                <w:b/>
                <w:color w:val="000000"/>
                <w:sz w:val="22"/>
                <w:szCs w:val="22"/>
              </w:rPr>
            </w:pPr>
            <w:r>
              <w:rPr>
                <w:b/>
                <w:color w:val="000000"/>
                <w:sz w:val="22"/>
                <w:szCs w:val="22"/>
              </w:rPr>
              <w:t>1</w:t>
            </w:r>
          </w:p>
        </w:tc>
      </w:tr>
      <w:tr w:rsidR="00DD390F" w14:paraId="13341AC9"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7088950A" w14:textId="77777777" w:rsidR="00DD390F" w:rsidRDefault="00576DC0">
            <w:pPr>
              <w:rPr>
                <w:b/>
                <w:color w:val="000000"/>
                <w:sz w:val="22"/>
                <w:szCs w:val="22"/>
              </w:rPr>
            </w:pPr>
            <w:r>
              <w:rPr>
                <w:b/>
                <w:color w:val="000000"/>
                <w:sz w:val="22"/>
                <w:szCs w:val="22"/>
              </w:rPr>
              <w:t>Fail Group</w:t>
            </w:r>
          </w:p>
          <w:p w14:paraId="42CA9898" w14:textId="77777777" w:rsidR="00DD390F" w:rsidRDefault="00576DC0">
            <w:pPr>
              <w:rPr>
                <w:b/>
                <w:color w:val="000000"/>
                <w:sz w:val="22"/>
                <w:szCs w:val="22"/>
              </w:rPr>
            </w:pPr>
            <w:r>
              <w:rPr>
                <w:b/>
                <w:color w:val="000000"/>
                <w:sz w:val="22"/>
                <w:szCs w:val="22"/>
              </w:rPr>
              <w:t>(0 – 49)</w:t>
            </w:r>
          </w:p>
        </w:tc>
        <w:tc>
          <w:tcPr>
            <w:tcW w:w="1980" w:type="dxa"/>
            <w:tcBorders>
              <w:top w:val="single" w:sz="6" w:space="0" w:color="000000"/>
              <w:left w:val="single" w:sz="6" w:space="0" w:color="000000"/>
              <w:bottom w:val="single" w:sz="6" w:space="0" w:color="000000"/>
              <w:right w:val="single" w:sz="6" w:space="0" w:color="000000"/>
            </w:tcBorders>
            <w:vAlign w:val="center"/>
          </w:tcPr>
          <w:p w14:paraId="714CD1B6" w14:textId="77777777" w:rsidR="00DD390F" w:rsidRDefault="00576DC0">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2B1632CC" w14:textId="77777777" w:rsidR="00DD390F" w:rsidRDefault="00576DC0">
            <w:pPr>
              <w:rPr>
                <w:color w:val="000000"/>
                <w:sz w:val="22"/>
                <w:szCs w:val="22"/>
              </w:rPr>
            </w:pPr>
            <w:r>
              <w:rPr>
                <w:color w:val="000000"/>
                <w:sz w:val="22"/>
                <w:szCs w:val="22"/>
              </w:rPr>
              <w:t>(45-49)</w:t>
            </w:r>
          </w:p>
        </w:tc>
        <w:tc>
          <w:tcPr>
            <w:tcW w:w="3394" w:type="dxa"/>
            <w:tcBorders>
              <w:top w:val="single" w:sz="6" w:space="0" w:color="000000"/>
              <w:left w:val="single" w:sz="4" w:space="0" w:color="000000"/>
              <w:bottom w:val="single" w:sz="6" w:space="0" w:color="000000"/>
              <w:right w:val="single" w:sz="6" w:space="0" w:color="000000"/>
            </w:tcBorders>
            <w:vAlign w:val="center"/>
          </w:tcPr>
          <w:p w14:paraId="0DA7835F" w14:textId="77777777" w:rsidR="00DD390F" w:rsidRDefault="00576DC0">
            <w:pPr>
              <w:rPr>
                <w:color w:val="000000"/>
                <w:sz w:val="22"/>
                <w:szCs w:val="22"/>
              </w:rPr>
            </w:pPr>
            <w:r>
              <w:rPr>
                <w:color w:val="000000"/>
                <w:sz w:val="22"/>
                <w:szCs w:val="22"/>
              </w:rPr>
              <w:t>More work required but credit awarded</w:t>
            </w:r>
          </w:p>
        </w:tc>
        <w:tc>
          <w:tcPr>
            <w:tcW w:w="810" w:type="dxa"/>
            <w:tcBorders>
              <w:top w:val="single" w:sz="6" w:space="0" w:color="000000"/>
              <w:left w:val="single" w:sz="4" w:space="0" w:color="000000"/>
              <w:bottom w:val="single" w:sz="6" w:space="0" w:color="000000"/>
              <w:right w:val="single" w:sz="6" w:space="0" w:color="000000"/>
            </w:tcBorders>
            <w:vAlign w:val="center"/>
          </w:tcPr>
          <w:p w14:paraId="6E677D05" w14:textId="77777777" w:rsidR="00DD390F" w:rsidRDefault="00DD390F">
            <w:pPr>
              <w:rPr>
                <w:color w:val="000000"/>
                <w:sz w:val="22"/>
                <w:szCs w:val="22"/>
              </w:rPr>
            </w:pPr>
          </w:p>
        </w:tc>
      </w:tr>
      <w:tr w:rsidR="00DD390F" w14:paraId="27DD7F1D" w14:textId="77777777">
        <w:trPr>
          <w:trHeight w:val="300"/>
        </w:trPr>
        <w:tc>
          <w:tcPr>
            <w:tcW w:w="1710" w:type="dxa"/>
            <w:vMerge/>
            <w:tcBorders>
              <w:top w:val="single" w:sz="6" w:space="0" w:color="000000"/>
              <w:left w:val="single" w:sz="6" w:space="0" w:color="000000"/>
              <w:right w:val="single" w:sz="6" w:space="0" w:color="000000"/>
            </w:tcBorders>
            <w:vAlign w:val="center"/>
          </w:tcPr>
          <w:p w14:paraId="50F44F22" w14:textId="77777777" w:rsidR="00DD390F" w:rsidRDefault="00DD390F">
            <w:pPr>
              <w:pBdr>
                <w:top w:val="nil"/>
                <w:left w:val="nil"/>
                <w:bottom w:val="nil"/>
                <w:right w:val="nil"/>
                <w:between w:val="nil"/>
              </w:pBdr>
              <w:spacing w:line="276" w:lineRule="auto"/>
              <w:rPr>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78CBB72" w14:textId="77777777" w:rsidR="00DD390F" w:rsidRDefault="00576DC0">
            <w:pPr>
              <w:ind w:firstLine="72"/>
              <w:rPr>
                <w:b/>
                <w:color w:val="000000"/>
              </w:rPr>
            </w:pPr>
            <w:r>
              <w:rPr>
                <w:b/>
                <w:color w:val="000000"/>
              </w:rPr>
              <w:t xml:space="preserve">F – </w:t>
            </w:r>
            <w:r>
              <w:rPr>
                <w:color w:val="000000"/>
              </w:rPr>
              <w:t>Fail</w:t>
            </w:r>
            <w:r>
              <w:rPr>
                <w:b/>
                <w:color w:val="000000"/>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7CFFD40F" w14:textId="77777777" w:rsidR="00DD390F" w:rsidRDefault="00576DC0">
            <w:pPr>
              <w:rPr>
                <w:color w:val="000000"/>
              </w:rPr>
            </w:pPr>
            <w:r>
              <w:rPr>
                <w:color w:val="000000"/>
              </w:rPr>
              <w:t>(0-44)</w:t>
            </w:r>
          </w:p>
        </w:tc>
        <w:tc>
          <w:tcPr>
            <w:tcW w:w="3394" w:type="dxa"/>
            <w:tcBorders>
              <w:top w:val="single" w:sz="6" w:space="0" w:color="000000"/>
              <w:left w:val="single" w:sz="4" w:space="0" w:color="000000"/>
              <w:bottom w:val="single" w:sz="6" w:space="0" w:color="000000"/>
              <w:right w:val="single" w:sz="6" w:space="0" w:color="000000"/>
            </w:tcBorders>
            <w:vAlign w:val="center"/>
          </w:tcPr>
          <w:p w14:paraId="7D7746DF" w14:textId="77777777" w:rsidR="00DD390F" w:rsidRDefault="00576DC0">
            <w:pPr>
              <w:rPr>
                <w:color w:val="000000"/>
              </w:rPr>
            </w:pPr>
            <w:r>
              <w:rPr>
                <w:color w:val="000000"/>
              </w:rPr>
              <w:t>Considerable amount of work required</w:t>
            </w:r>
          </w:p>
        </w:tc>
        <w:tc>
          <w:tcPr>
            <w:tcW w:w="810" w:type="dxa"/>
            <w:tcBorders>
              <w:top w:val="single" w:sz="6" w:space="0" w:color="000000"/>
              <w:left w:val="single" w:sz="4" w:space="0" w:color="000000"/>
              <w:bottom w:val="single" w:sz="6" w:space="0" w:color="000000"/>
              <w:right w:val="single" w:sz="6" w:space="0" w:color="000000"/>
            </w:tcBorders>
            <w:vAlign w:val="center"/>
          </w:tcPr>
          <w:p w14:paraId="63E6C9ED" w14:textId="77777777" w:rsidR="00DD390F" w:rsidRDefault="00DD390F">
            <w:pPr>
              <w:rPr>
                <w:color w:val="000000"/>
              </w:rPr>
            </w:pPr>
          </w:p>
        </w:tc>
      </w:tr>
      <w:tr w:rsidR="00DD390F" w14:paraId="614B3BF6"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7762323B" w14:textId="77777777" w:rsidR="00DD390F" w:rsidRDefault="00DD390F">
            <w:pPr>
              <w:rPr>
                <w:b/>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0D2DF234" w14:textId="77777777" w:rsidR="00DD390F" w:rsidRDefault="00DD390F">
            <w:pPr>
              <w:rPr>
                <w:b/>
                <w:color w:val="000000"/>
              </w:rPr>
            </w:pPr>
          </w:p>
        </w:tc>
        <w:tc>
          <w:tcPr>
            <w:tcW w:w="2430" w:type="dxa"/>
            <w:tcBorders>
              <w:top w:val="single" w:sz="6" w:space="0" w:color="000000"/>
              <w:left w:val="single" w:sz="6" w:space="0" w:color="000000"/>
              <w:bottom w:val="single" w:sz="6" w:space="0" w:color="000000"/>
              <w:right w:val="single" w:sz="4" w:space="0" w:color="000000"/>
            </w:tcBorders>
            <w:shd w:val="clear" w:color="auto" w:fill="EAD1DC"/>
            <w:vAlign w:val="center"/>
          </w:tcPr>
          <w:p w14:paraId="36B1769B" w14:textId="77777777" w:rsidR="00DD390F" w:rsidRDefault="00DD390F">
            <w:pPr>
              <w:rPr>
                <w:b/>
                <w:color w:val="000000"/>
              </w:rPr>
            </w:pPr>
          </w:p>
        </w:tc>
        <w:tc>
          <w:tcPr>
            <w:tcW w:w="3394"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511FD73F" w14:textId="77777777" w:rsidR="00DD390F" w:rsidRDefault="00DD390F">
            <w:pPr>
              <w:rPr>
                <w:b/>
                <w:color w:val="000000"/>
              </w:rPr>
            </w:pPr>
          </w:p>
        </w:tc>
        <w:tc>
          <w:tcPr>
            <w:tcW w:w="810"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4D917BE7" w14:textId="77777777" w:rsidR="00DD390F" w:rsidRDefault="00DD390F">
            <w:pPr>
              <w:rPr>
                <w:b/>
                <w:color w:val="000000"/>
              </w:rPr>
            </w:pPr>
          </w:p>
        </w:tc>
      </w:tr>
      <w:tr w:rsidR="00DD390F" w14:paraId="08551683" w14:textId="77777777">
        <w:trPr>
          <w:trHeight w:val="300"/>
        </w:trPr>
        <w:tc>
          <w:tcPr>
            <w:tcW w:w="3690" w:type="dxa"/>
            <w:gridSpan w:val="2"/>
            <w:tcBorders>
              <w:top w:val="single" w:sz="6" w:space="0" w:color="000000"/>
              <w:left w:val="single" w:sz="6" w:space="0" w:color="000000"/>
              <w:bottom w:val="single" w:sz="6" w:space="0" w:color="000000"/>
              <w:right w:val="single" w:sz="6" w:space="0" w:color="000000"/>
            </w:tcBorders>
            <w:shd w:val="clear" w:color="auto" w:fill="FFFF00"/>
          </w:tcPr>
          <w:p w14:paraId="1E482D8D" w14:textId="77777777" w:rsidR="00DD390F" w:rsidRDefault="00576DC0">
            <w:pPr>
              <w:rPr>
                <w:color w:val="000000"/>
              </w:rPr>
            </w:pPr>
            <w:r>
              <w:rPr>
                <w:color w:val="000000"/>
              </w:rPr>
              <w:t>Note:</w:t>
            </w:r>
          </w:p>
        </w:tc>
        <w:tc>
          <w:tcPr>
            <w:tcW w:w="5824" w:type="dxa"/>
            <w:gridSpan w:val="2"/>
            <w:tcBorders>
              <w:top w:val="nil"/>
              <w:left w:val="nil"/>
              <w:bottom w:val="single" w:sz="6" w:space="0" w:color="000000"/>
              <w:right w:val="nil"/>
            </w:tcBorders>
            <w:vAlign w:val="center"/>
          </w:tcPr>
          <w:p w14:paraId="52084440" w14:textId="77777777" w:rsidR="00DD390F" w:rsidRDefault="00DD390F">
            <w:pPr>
              <w:rPr>
                <w:color w:val="000000"/>
              </w:rPr>
            </w:pPr>
          </w:p>
        </w:tc>
        <w:tc>
          <w:tcPr>
            <w:tcW w:w="810" w:type="dxa"/>
            <w:tcBorders>
              <w:top w:val="nil"/>
              <w:left w:val="nil"/>
              <w:bottom w:val="single" w:sz="6" w:space="0" w:color="000000"/>
              <w:right w:val="nil"/>
            </w:tcBorders>
          </w:tcPr>
          <w:p w14:paraId="222F36C6" w14:textId="77777777" w:rsidR="00DD390F" w:rsidRDefault="00DD390F">
            <w:pPr>
              <w:rPr>
                <w:color w:val="000000"/>
              </w:rPr>
            </w:pPr>
          </w:p>
        </w:tc>
      </w:tr>
      <w:tr w:rsidR="00DD390F" w14:paraId="7364628E" w14:textId="77777777">
        <w:trPr>
          <w:trHeight w:val="1340"/>
        </w:trPr>
        <w:tc>
          <w:tcPr>
            <w:tcW w:w="10324" w:type="dxa"/>
            <w:gridSpan w:val="5"/>
            <w:tcBorders>
              <w:top w:val="single" w:sz="6" w:space="0" w:color="000000"/>
              <w:left w:val="single" w:sz="6" w:space="0" w:color="000000"/>
              <w:bottom w:val="single" w:sz="6" w:space="0" w:color="000000"/>
              <w:right w:val="single" w:sz="6" w:space="0" w:color="000000"/>
            </w:tcBorders>
          </w:tcPr>
          <w:p w14:paraId="434D4521" w14:textId="77777777" w:rsidR="00DD390F" w:rsidRDefault="00DD390F">
            <w:pPr>
              <w:rPr>
                <w:color w:val="000000"/>
                <w:sz w:val="16"/>
                <w:szCs w:val="16"/>
              </w:rPr>
            </w:pPr>
          </w:p>
          <w:p w14:paraId="0661DCE8" w14:textId="77777777" w:rsidR="00DD390F" w:rsidRDefault="00576DC0">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KNU</w:t>
            </w:r>
            <w:r>
              <w:rPr>
                <w:color w:val="000000"/>
                <w:sz w:val="22"/>
                <w:szCs w:val="22"/>
              </w:rPr>
              <w:t xml:space="preserve"> has a policy NOT to condone "near-pass fails" so the only adjustment to marks awarded by the original marker(s) will be the automatic rounding outlined above.</w:t>
            </w:r>
          </w:p>
        </w:tc>
      </w:tr>
    </w:tbl>
    <w:p w14:paraId="6D25DD37" w14:textId="77777777" w:rsidR="00DD390F" w:rsidRDefault="00DD390F" w:rsidP="00F530C7">
      <w:pPr>
        <w:widowControl/>
        <w:pBdr>
          <w:top w:val="nil"/>
          <w:left w:val="nil"/>
          <w:bottom w:val="nil"/>
          <w:right w:val="nil"/>
          <w:between w:val="nil"/>
        </w:pBdr>
        <w:bidi/>
        <w:spacing w:after="200" w:line="276" w:lineRule="auto"/>
        <w:rPr>
          <w:rFonts w:ascii="Cambria" w:eastAsia="Cambria" w:hAnsi="Cambria" w:cs="Cambria"/>
          <w:sz w:val="22"/>
          <w:szCs w:val="22"/>
        </w:rPr>
      </w:pPr>
    </w:p>
    <w:p w14:paraId="60A47C17" w14:textId="77777777" w:rsidR="00DD390F" w:rsidRDefault="00DD390F">
      <w:pPr>
        <w:widowControl/>
        <w:pBdr>
          <w:top w:val="nil"/>
          <w:left w:val="nil"/>
          <w:bottom w:val="nil"/>
          <w:right w:val="nil"/>
          <w:between w:val="nil"/>
        </w:pBdr>
        <w:bidi/>
        <w:spacing w:after="200" w:line="276" w:lineRule="auto"/>
        <w:jc w:val="right"/>
        <w:rPr>
          <w:rFonts w:ascii="Cambria" w:eastAsia="Cambria" w:hAnsi="Cambria" w:cs="Cambria"/>
          <w:sz w:val="22"/>
          <w:szCs w:val="22"/>
        </w:rPr>
      </w:pPr>
    </w:p>
    <w:p w14:paraId="21397AF7"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 xml:space="preserve">Useful Resource: </w:t>
      </w:r>
    </w:p>
    <w:p w14:paraId="352F0BD4"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Designing Learning, From module outline to effective teaching</w:t>
      </w:r>
    </w:p>
    <w:p w14:paraId="68E5A366" w14:textId="77777777" w:rsidR="00DD390F" w:rsidRDefault="00A51A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hyperlink r:id="rId10">
        <w:r w:rsidR="00576DC0">
          <w:rPr>
            <w:rFonts w:ascii="Cambria" w:eastAsia="Cambria" w:hAnsi="Cambria" w:cs="Cambria"/>
            <w:color w:val="1155CC"/>
            <w:sz w:val="22"/>
            <w:szCs w:val="22"/>
            <w:u w:val="single"/>
          </w:rPr>
          <w:t>https://www.sun.ac.za/english/faculty/arts/Documents/Designinglearning.pdf</w:t>
        </w:r>
      </w:hyperlink>
    </w:p>
    <w:p w14:paraId="4CBA62A9"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2567C8BC"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14A42011" w14:textId="77777777" w:rsidR="003360EA" w:rsidRDefault="003360EA">
      <w:pPr>
        <w:widowControl/>
        <w:pBdr>
          <w:top w:val="nil"/>
          <w:left w:val="nil"/>
          <w:bottom w:val="nil"/>
          <w:right w:val="nil"/>
          <w:between w:val="nil"/>
        </w:pBdr>
        <w:spacing w:after="200" w:line="276" w:lineRule="auto"/>
        <w:rPr>
          <w:rFonts w:ascii="Cambria" w:eastAsia="Cambria" w:hAnsi="Cambria" w:cs="Cambria"/>
          <w:sz w:val="22"/>
          <w:szCs w:val="22"/>
        </w:rPr>
      </w:pPr>
    </w:p>
    <w:sectPr w:rsidR="003360EA">
      <w:headerReference w:type="default" r:id="rId11"/>
      <w:footerReference w:type="default" r:id="rId12"/>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642FA" w14:textId="77777777" w:rsidR="00A51AEA" w:rsidRDefault="00A51AEA">
      <w:r>
        <w:separator/>
      </w:r>
    </w:p>
  </w:endnote>
  <w:endnote w:type="continuationSeparator" w:id="0">
    <w:p w14:paraId="6DF6C28E" w14:textId="77777777" w:rsidR="00A51AEA" w:rsidRDefault="00A5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Noto Serif"/>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Jacques Francois Shadow">
    <w:altName w:val="Calibri"/>
    <w:charset w:val="00"/>
    <w:family w:val="auto"/>
    <w:pitch w:val="default"/>
  </w:font>
  <w:font w:name="Comfortaa">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088F" w14:textId="77777777" w:rsidR="00DD390F" w:rsidRDefault="00576DC0">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A51AEA">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7E161E40" w14:textId="77777777" w:rsidR="00DD390F" w:rsidRDefault="00DD390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p w14:paraId="31938851" w14:textId="77777777" w:rsidR="003360EA" w:rsidRDefault="003360EA" w:rsidP="003360EA">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36ED3" w14:textId="77777777" w:rsidR="00A51AEA" w:rsidRDefault="00A51AEA">
      <w:r>
        <w:separator/>
      </w:r>
    </w:p>
  </w:footnote>
  <w:footnote w:type="continuationSeparator" w:id="0">
    <w:p w14:paraId="1933F2F6" w14:textId="77777777" w:rsidR="00A51AEA" w:rsidRDefault="00A5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7FEB" w14:textId="77777777" w:rsidR="00DD390F" w:rsidRDefault="00DD390F"/>
  <w:tbl>
    <w:tblPr>
      <w:tblStyle w:val="a7"/>
      <w:tblW w:w="9360" w:type="dxa"/>
      <w:tblLayout w:type="fixed"/>
      <w:tblLook w:val="0600" w:firstRow="0" w:lastRow="0" w:firstColumn="0" w:lastColumn="0" w:noHBand="1" w:noVBand="1"/>
    </w:tblPr>
    <w:tblGrid>
      <w:gridCol w:w="2040"/>
      <w:gridCol w:w="4965"/>
      <w:gridCol w:w="2355"/>
    </w:tblGrid>
    <w:tr w:rsidR="00DD390F" w14:paraId="7BEBDA93" w14:textId="77777777">
      <w:trPr>
        <w:trHeight w:val="1620"/>
      </w:trPr>
      <w:tc>
        <w:tcPr>
          <w:tcW w:w="2040" w:type="dxa"/>
          <w:shd w:val="clear" w:color="auto" w:fill="auto"/>
          <w:tcMar>
            <w:top w:w="100" w:type="dxa"/>
            <w:left w:w="100" w:type="dxa"/>
            <w:bottom w:w="100" w:type="dxa"/>
            <w:right w:w="100" w:type="dxa"/>
          </w:tcMar>
        </w:tcPr>
        <w:p w14:paraId="05FB4526" w14:textId="77777777" w:rsidR="003360EA" w:rsidRDefault="003360EA" w:rsidP="003360EA">
          <w:pPr>
            <w:widowControl/>
            <w:tabs>
              <w:tab w:val="center" w:pos="1341"/>
              <w:tab w:val="left" w:pos="2490"/>
            </w:tabs>
            <w:spacing w:line="276" w:lineRule="auto"/>
            <w:jc w:val="center"/>
            <w:rPr>
              <w:sz w:val="44"/>
              <w:szCs w:val="44"/>
            </w:rPr>
          </w:pPr>
        </w:p>
        <w:p w14:paraId="13987010" w14:textId="77777777" w:rsidR="003360EA" w:rsidRDefault="009D4AAC" w:rsidP="003360EA">
          <w:pPr>
            <w:widowControl/>
            <w:tabs>
              <w:tab w:val="center" w:pos="1341"/>
              <w:tab w:val="left" w:pos="2490"/>
            </w:tabs>
            <w:spacing w:line="276" w:lineRule="auto"/>
            <w:jc w:val="center"/>
            <w:rPr>
              <w:sz w:val="44"/>
              <w:szCs w:val="44"/>
            </w:rPr>
          </w:pPr>
          <w:r w:rsidRPr="009D4AAC">
            <w:rPr>
              <w:sz w:val="44"/>
              <w:szCs w:val="44"/>
            </w:rPr>
            <w:t>Quality</w:t>
          </w:r>
        </w:p>
        <w:p w14:paraId="5A0FE490" w14:textId="77777777" w:rsidR="00DD390F" w:rsidRDefault="003360EA">
          <w:pPr>
            <w:widowControl/>
            <w:tabs>
              <w:tab w:val="center" w:pos="1341"/>
              <w:tab w:val="left" w:pos="2490"/>
            </w:tabs>
            <w:spacing w:line="276" w:lineRule="auto"/>
          </w:pPr>
          <w:r>
            <w:rPr>
              <w:sz w:val="44"/>
              <w:szCs w:val="44"/>
            </w:rPr>
            <w:t xml:space="preserve">Assurance </w:t>
          </w:r>
          <w:r w:rsidR="009D4AAC" w:rsidRPr="009D4AAC">
            <w:rPr>
              <w:sz w:val="44"/>
              <w:szCs w:val="44"/>
            </w:rPr>
            <w:t xml:space="preserve"> </w:t>
          </w:r>
        </w:p>
      </w:tc>
      <w:tc>
        <w:tcPr>
          <w:tcW w:w="4965" w:type="dxa"/>
          <w:shd w:val="clear" w:color="auto" w:fill="auto"/>
          <w:tcMar>
            <w:top w:w="100" w:type="dxa"/>
            <w:left w:w="100" w:type="dxa"/>
            <w:bottom w:w="100" w:type="dxa"/>
            <w:right w:w="100" w:type="dxa"/>
          </w:tcMar>
        </w:tcPr>
        <w:p w14:paraId="2EC03E7B" w14:textId="77777777" w:rsidR="00DD390F" w:rsidRDefault="009D4AAC">
          <w:pPr>
            <w:widowControl/>
            <w:tabs>
              <w:tab w:val="left" w:pos="2490"/>
            </w:tabs>
            <w:jc w:val="center"/>
            <w:rPr>
              <w:rFonts w:ascii="Comfortaa" w:eastAsia="Comfortaa" w:hAnsi="Comfortaa" w:cs="Comfortaa"/>
              <w:b/>
              <w:sz w:val="28"/>
              <w:szCs w:val="28"/>
            </w:rPr>
          </w:pPr>
          <w:r>
            <w:rPr>
              <w:rFonts w:ascii="Comfortaa" w:eastAsia="Comfortaa" w:hAnsi="Comfortaa" w:cs="Comfortaa"/>
              <w:b/>
              <w:sz w:val="28"/>
              <w:szCs w:val="28"/>
            </w:rPr>
            <w:t>Lebanese French</w:t>
          </w:r>
          <w:r w:rsidR="00576DC0">
            <w:rPr>
              <w:rFonts w:ascii="Comfortaa" w:eastAsia="Comfortaa" w:hAnsi="Comfortaa" w:cs="Comfortaa"/>
              <w:b/>
              <w:sz w:val="28"/>
              <w:szCs w:val="28"/>
            </w:rPr>
            <w:t xml:space="preserve"> UNIVERSITY</w:t>
          </w:r>
        </w:p>
        <w:p w14:paraId="2029CA2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br/>
            <w:t xml:space="preserve">Ministry of Higher Education and </w:t>
          </w:r>
        </w:p>
        <w:p w14:paraId="7E3E03D9"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Scientific Research</w:t>
          </w:r>
        </w:p>
        <w:p w14:paraId="2C26A46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Kurdistan Region – Iraq</w:t>
          </w:r>
        </w:p>
      </w:tc>
      <w:tc>
        <w:tcPr>
          <w:tcW w:w="2355" w:type="dxa"/>
          <w:shd w:val="clear" w:color="auto" w:fill="auto"/>
          <w:tcMar>
            <w:top w:w="100" w:type="dxa"/>
            <w:left w:w="100" w:type="dxa"/>
            <w:bottom w:w="100" w:type="dxa"/>
            <w:right w:w="100" w:type="dxa"/>
          </w:tcMar>
        </w:tcPr>
        <w:p w14:paraId="617EC888" w14:textId="77777777" w:rsidR="00DD390F" w:rsidRDefault="00DD390F">
          <w:pPr>
            <w:widowControl/>
            <w:tabs>
              <w:tab w:val="left" w:pos="2490"/>
            </w:tabs>
            <w:spacing w:line="276" w:lineRule="auto"/>
            <w:jc w:val="center"/>
          </w:pPr>
        </w:p>
        <w:p w14:paraId="57DFE890" w14:textId="77777777" w:rsidR="009D4AAC" w:rsidRDefault="003360EA">
          <w:pPr>
            <w:widowControl/>
            <w:tabs>
              <w:tab w:val="left" w:pos="2490"/>
            </w:tabs>
            <w:spacing w:line="276" w:lineRule="auto"/>
            <w:jc w:val="center"/>
          </w:pPr>
          <w:r w:rsidRPr="003360EA">
            <w:rPr>
              <w:rFonts w:ascii="Cambria" w:eastAsia="Cambria" w:hAnsi="Cambria" w:cs="Cambria"/>
              <w:noProof/>
              <w:sz w:val="22"/>
              <w:szCs w:val="22"/>
            </w:rPr>
            <w:drawing>
              <wp:inline distT="0" distB="0" distL="0" distR="0" wp14:anchorId="3CE6BC44" wp14:editId="7AD162FA">
                <wp:extent cx="1295400" cy="770136"/>
                <wp:effectExtent l="0" t="0" r="0" b="0"/>
                <wp:docPr id="3" name="Picture 3" descr="C:\Users\Sino\Desktop\LF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o\Desktop\LF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710" cy="808370"/>
                        </a:xfrm>
                        <a:prstGeom prst="rect">
                          <a:avLst/>
                        </a:prstGeom>
                        <a:noFill/>
                        <a:ln>
                          <a:noFill/>
                        </a:ln>
                      </pic:spPr>
                    </pic:pic>
                  </a:graphicData>
                </a:graphic>
              </wp:inline>
            </w:drawing>
          </w:r>
        </w:p>
        <w:p w14:paraId="43E9D060" w14:textId="77777777" w:rsidR="009D4AAC" w:rsidRDefault="003360EA" w:rsidP="009D4AAC">
          <w:pPr>
            <w:widowControl/>
            <w:tabs>
              <w:tab w:val="left" w:pos="2490"/>
            </w:tabs>
            <w:spacing w:line="276" w:lineRule="auto"/>
          </w:pPr>
          <w:r>
            <w:rPr>
              <w:sz w:val="28"/>
              <w:szCs w:val="28"/>
            </w:rPr>
            <w:t xml:space="preserve">             </w:t>
          </w:r>
        </w:p>
      </w:tc>
    </w:tr>
  </w:tbl>
  <w:p w14:paraId="222D223B" w14:textId="77777777" w:rsidR="00DD390F" w:rsidRDefault="00DD39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04FEF"/>
    <w:multiLevelType w:val="hybridMultilevel"/>
    <w:tmpl w:val="6756DC9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810"/>
        </w:tabs>
        <w:ind w:left="81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E81795"/>
    <w:multiLevelType w:val="multilevel"/>
    <w:tmpl w:val="EE3E7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D99573C"/>
    <w:multiLevelType w:val="multilevel"/>
    <w:tmpl w:val="E816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A7759C"/>
    <w:multiLevelType w:val="hybridMultilevel"/>
    <w:tmpl w:val="8942483C"/>
    <w:lvl w:ilvl="0" w:tplc="04090001">
      <w:start w:val="1"/>
      <w:numFmt w:val="bullet"/>
      <w:lvlText w:val=""/>
      <w:lvlJc w:val="left"/>
      <w:pPr>
        <w:ind w:left="990" w:hanging="360"/>
      </w:pPr>
      <w:rPr>
        <w:rFonts w:ascii="Symbol" w:hAnsi="Symbol" w:hint="default"/>
        <w:b w:val="0"/>
      </w:r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5A326FF9"/>
    <w:multiLevelType w:val="hybridMultilevel"/>
    <w:tmpl w:val="F92233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78C73B27"/>
    <w:multiLevelType w:val="hybridMultilevel"/>
    <w:tmpl w:val="2BB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0F"/>
    <w:rsid w:val="00007246"/>
    <w:rsid w:val="00045AE3"/>
    <w:rsid w:val="000D713F"/>
    <w:rsid w:val="00162A0E"/>
    <w:rsid w:val="001F79E5"/>
    <w:rsid w:val="00244EFD"/>
    <w:rsid w:val="00307D9E"/>
    <w:rsid w:val="00325445"/>
    <w:rsid w:val="003360EA"/>
    <w:rsid w:val="00354CFE"/>
    <w:rsid w:val="003B660E"/>
    <w:rsid w:val="003D2966"/>
    <w:rsid w:val="003E0294"/>
    <w:rsid w:val="003E3372"/>
    <w:rsid w:val="00457000"/>
    <w:rsid w:val="004B25EF"/>
    <w:rsid w:val="004F3C4A"/>
    <w:rsid w:val="00516AE0"/>
    <w:rsid w:val="0053071F"/>
    <w:rsid w:val="005354B0"/>
    <w:rsid w:val="00576DC0"/>
    <w:rsid w:val="00597884"/>
    <w:rsid w:val="005E1456"/>
    <w:rsid w:val="005E7262"/>
    <w:rsid w:val="00666C37"/>
    <w:rsid w:val="00680D6B"/>
    <w:rsid w:val="006B6576"/>
    <w:rsid w:val="006D0D32"/>
    <w:rsid w:val="007457F8"/>
    <w:rsid w:val="007522DB"/>
    <w:rsid w:val="007A0F66"/>
    <w:rsid w:val="007D30BC"/>
    <w:rsid w:val="008200C9"/>
    <w:rsid w:val="00827967"/>
    <w:rsid w:val="0083183F"/>
    <w:rsid w:val="00846DC4"/>
    <w:rsid w:val="008778C5"/>
    <w:rsid w:val="008E6E78"/>
    <w:rsid w:val="00901BAF"/>
    <w:rsid w:val="009D4AAC"/>
    <w:rsid w:val="009E2F8B"/>
    <w:rsid w:val="009F7E85"/>
    <w:rsid w:val="00A37B9D"/>
    <w:rsid w:val="00A51AEA"/>
    <w:rsid w:val="00A72EBC"/>
    <w:rsid w:val="00AA3CB2"/>
    <w:rsid w:val="00AB43B7"/>
    <w:rsid w:val="00B116D3"/>
    <w:rsid w:val="00B73FC6"/>
    <w:rsid w:val="00B96389"/>
    <w:rsid w:val="00BC78E6"/>
    <w:rsid w:val="00BD775E"/>
    <w:rsid w:val="00C06154"/>
    <w:rsid w:val="00C36FA3"/>
    <w:rsid w:val="00C5260E"/>
    <w:rsid w:val="00C91E26"/>
    <w:rsid w:val="00CC130E"/>
    <w:rsid w:val="00CC7E67"/>
    <w:rsid w:val="00D871B6"/>
    <w:rsid w:val="00DB7316"/>
    <w:rsid w:val="00DD390F"/>
    <w:rsid w:val="00DF26BF"/>
    <w:rsid w:val="00E1594D"/>
    <w:rsid w:val="00E362D8"/>
    <w:rsid w:val="00E42D8F"/>
    <w:rsid w:val="00E76309"/>
    <w:rsid w:val="00F47F62"/>
    <w:rsid w:val="00F530C7"/>
    <w:rsid w:val="00F85E95"/>
    <w:rsid w:val="00FC14FB"/>
    <w:rsid w:val="00FC1905"/>
    <w:rsid w:val="00FC3593"/>
    <w:rsid w:val="00FF0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C8DD"/>
  <w15:docId w15:val="{11D85CF5-4E21-5C4E-8E25-869BF340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F26BF"/>
    <w:rPr>
      <w:color w:val="0000FF"/>
      <w:u w:val="single"/>
    </w:rPr>
  </w:style>
  <w:style w:type="paragraph" w:styleId="Header">
    <w:name w:val="header"/>
    <w:basedOn w:val="Normal"/>
    <w:link w:val="HeaderChar"/>
    <w:uiPriority w:val="99"/>
    <w:unhideWhenUsed/>
    <w:rsid w:val="00666C37"/>
    <w:pPr>
      <w:tabs>
        <w:tab w:val="center" w:pos="4320"/>
        <w:tab w:val="right" w:pos="8640"/>
      </w:tabs>
    </w:pPr>
  </w:style>
  <w:style w:type="character" w:customStyle="1" w:styleId="HeaderChar">
    <w:name w:val="Header Char"/>
    <w:basedOn w:val="DefaultParagraphFont"/>
    <w:link w:val="Header"/>
    <w:uiPriority w:val="99"/>
    <w:rsid w:val="00666C37"/>
  </w:style>
  <w:style w:type="paragraph" w:styleId="Footer">
    <w:name w:val="footer"/>
    <w:basedOn w:val="Normal"/>
    <w:link w:val="FooterChar"/>
    <w:uiPriority w:val="99"/>
    <w:unhideWhenUsed/>
    <w:rsid w:val="00666C37"/>
    <w:pPr>
      <w:tabs>
        <w:tab w:val="center" w:pos="4320"/>
        <w:tab w:val="right" w:pos="8640"/>
      </w:tabs>
    </w:pPr>
  </w:style>
  <w:style w:type="character" w:customStyle="1" w:styleId="FooterChar">
    <w:name w:val="Footer Char"/>
    <w:basedOn w:val="DefaultParagraphFont"/>
    <w:link w:val="Footer"/>
    <w:uiPriority w:val="99"/>
    <w:rsid w:val="00666C37"/>
  </w:style>
  <w:style w:type="character" w:customStyle="1" w:styleId="UnresolvedMention1">
    <w:name w:val="Unresolved Mention1"/>
    <w:basedOn w:val="DefaultParagraphFont"/>
    <w:uiPriority w:val="99"/>
    <w:semiHidden/>
    <w:unhideWhenUsed/>
    <w:rsid w:val="005E7262"/>
    <w:rPr>
      <w:color w:val="605E5C"/>
      <w:shd w:val="clear" w:color="auto" w:fill="E1DFDD"/>
    </w:rPr>
  </w:style>
  <w:style w:type="paragraph" w:styleId="BalloonText">
    <w:name w:val="Balloon Text"/>
    <w:basedOn w:val="Normal"/>
    <w:link w:val="BalloonTextChar"/>
    <w:uiPriority w:val="99"/>
    <w:semiHidden/>
    <w:unhideWhenUsed/>
    <w:rsid w:val="00F530C7"/>
    <w:rPr>
      <w:rFonts w:ascii="Tahoma" w:hAnsi="Tahoma" w:cs="Tahoma"/>
      <w:sz w:val="16"/>
      <w:szCs w:val="16"/>
    </w:rPr>
  </w:style>
  <w:style w:type="character" w:customStyle="1" w:styleId="BalloonTextChar">
    <w:name w:val="Balloon Text Char"/>
    <w:basedOn w:val="DefaultParagraphFont"/>
    <w:link w:val="BalloonText"/>
    <w:uiPriority w:val="99"/>
    <w:semiHidden/>
    <w:rsid w:val="00F530C7"/>
    <w:rPr>
      <w:rFonts w:ascii="Tahoma" w:hAnsi="Tahoma" w:cs="Tahoma"/>
      <w:sz w:val="16"/>
      <w:szCs w:val="16"/>
    </w:rPr>
  </w:style>
  <w:style w:type="paragraph" w:styleId="ListParagraph">
    <w:name w:val="List Paragraph"/>
    <w:basedOn w:val="Normal"/>
    <w:uiPriority w:val="34"/>
    <w:qFormat/>
    <w:rsid w:val="00244EFD"/>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TitleChar">
    <w:name w:val="Title Char"/>
    <w:basedOn w:val="DefaultParagraphFont"/>
    <w:link w:val="Title"/>
    <w:rsid w:val="00244EFD"/>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81514">
      <w:bodyDiv w:val="1"/>
      <w:marLeft w:val="0"/>
      <w:marRight w:val="0"/>
      <w:marTop w:val="0"/>
      <w:marBottom w:val="0"/>
      <w:divBdr>
        <w:top w:val="none" w:sz="0" w:space="0" w:color="auto"/>
        <w:left w:val="none" w:sz="0" w:space="0" w:color="auto"/>
        <w:bottom w:val="none" w:sz="0" w:space="0" w:color="auto"/>
        <w:right w:val="none" w:sz="0" w:space="0" w:color="auto"/>
      </w:divBdr>
    </w:div>
    <w:div w:id="1569539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my-orcid?orcid=0000-0001-5824-99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azeez@lfu.edu.kr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un.ac.za/english/faculty/arts/Documents/Designinglearning.pdf" TargetMode="External"/><Relationship Id="rId4" Type="http://schemas.openxmlformats.org/officeDocument/2006/relationships/webSettings" Target="webSettings.xml"/><Relationship Id="rId9" Type="http://schemas.openxmlformats.org/officeDocument/2006/relationships/hyperlink" Target="https://scholar.google.com/citations?hl=en&amp;user=WUtRxcoAAAAJ"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1</Pages>
  <Words>1093</Words>
  <Characters>6231</Characters>
  <Application>Microsoft Office Word</Application>
  <DocSecurity>0</DocSecurity>
  <Lines>51</Lines>
  <Paragraphs>14</Paragraphs>
  <ScaleCrop>false</ScaleCrop>
  <HeadingPairs>
    <vt:vector size="6" baseType="variant">
      <vt:variant>
        <vt:lpstr>Title</vt:lpstr>
      </vt:variant>
      <vt:variant>
        <vt:i4>1</vt:i4>
      </vt:variant>
      <vt:variant>
        <vt:lpstr>Headings</vt:lpstr>
      </vt:variant>
      <vt:variant>
        <vt:i4>2</vt:i4>
      </vt:variant>
      <vt:variant>
        <vt:lpstr>العنوان</vt:lpstr>
      </vt:variant>
      <vt:variant>
        <vt:i4>1</vt:i4>
      </vt:variant>
    </vt:vector>
  </HeadingPairs>
  <TitlesOfParts>
    <vt:vector size="4" baseType="lpstr">
      <vt:lpstr/>
      <vt:lpstr>    A COURSE MODULE DESCRIPTOR FORM</vt:lpstr>
      <vt:lpstr>        APPENDIX: (Help and Information)</vt: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Safaa</dc:creator>
  <cp:lastModifiedBy>shwany</cp:lastModifiedBy>
  <cp:revision>14</cp:revision>
  <dcterms:created xsi:type="dcterms:W3CDTF">2021-09-15T11:16:00Z</dcterms:created>
  <dcterms:modified xsi:type="dcterms:W3CDTF">2022-09-21T18:25:00Z</dcterms:modified>
</cp:coreProperties>
</file>